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A396" w14:textId="77777777" w:rsidR="00501233" w:rsidRPr="00422EA7" w:rsidRDefault="00501233" w:rsidP="00501233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422EA7">
        <w:rPr>
          <w:rFonts w:ascii="Baskerville Old Face" w:hAnsi="Baskerville Old Face" w:cs="Arial"/>
          <w:b/>
          <w:sz w:val="32"/>
          <w:szCs w:val="32"/>
        </w:rPr>
        <w:t>The East Central Florida Regional Resilience Collaborative</w:t>
      </w:r>
    </w:p>
    <w:p w14:paraId="3A7E8317" w14:textId="77777777" w:rsidR="00501233" w:rsidRPr="00422EA7" w:rsidRDefault="00501233" w:rsidP="00501233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 w:rsidRPr="00422EA7">
        <w:rPr>
          <w:rFonts w:ascii="Baskerville Old Face" w:hAnsi="Baskerville Old Face" w:cs="Arial"/>
          <w:b/>
          <w:sz w:val="32"/>
          <w:szCs w:val="32"/>
        </w:rPr>
        <w:t>Memorandum of Understanding</w:t>
      </w:r>
    </w:p>
    <w:p w14:paraId="2277DBC7" w14:textId="77777777" w:rsidR="002834B2" w:rsidRDefault="002834B2" w:rsidP="00641A31">
      <w:pPr>
        <w:spacing w:before="240"/>
        <w:ind w:left="720" w:right="1080"/>
        <w:jc w:val="both"/>
        <w:rPr>
          <w:rFonts w:ascii="Georgia" w:hAnsi="Georgia"/>
          <w:b/>
          <w:sz w:val="24"/>
          <w:szCs w:val="24"/>
        </w:rPr>
      </w:pPr>
    </w:p>
    <w:p w14:paraId="6B3733A3" w14:textId="77777777" w:rsidR="00C911DE" w:rsidRPr="00C557CA" w:rsidRDefault="00172D44" w:rsidP="00641A31">
      <w:pPr>
        <w:spacing w:before="240"/>
        <w:ind w:left="720" w:right="108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sz w:val="24"/>
          <w:szCs w:val="24"/>
        </w:rPr>
        <w:t>This memorandum of understanding</w:t>
      </w:r>
      <w:r w:rsidR="00024088" w:rsidRPr="00C557CA">
        <w:rPr>
          <w:rFonts w:ascii="Georgia" w:hAnsi="Georgia"/>
          <w:b/>
          <w:sz w:val="24"/>
          <w:szCs w:val="24"/>
        </w:rPr>
        <w:t xml:space="preserve"> (MOU)</w:t>
      </w:r>
      <w:r w:rsidRPr="00C557CA">
        <w:rPr>
          <w:rFonts w:ascii="Georgia" w:hAnsi="Georgia"/>
          <w:b/>
          <w:sz w:val="24"/>
          <w:szCs w:val="24"/>
        </w:rPr>
        <w:t xml:space="preserve"> is entered into on </w:t>
      </w:r>
      <w:proofErr w:type="spellStart"/>
      <w:r w:rsidRPr="00C557CA">
        <w:rPr>
          <w:rFonts w:ascii="Georgia" w:hAnsi="Georgia"/>
          <w:b/>
          <w:sz w:val="24"/>
          <w:szCs w:val="24"/>
        </w:rPr>
        <w:t>this______day</w:t>
      </w:r>
      <w:proofErr w:type="spellEnd"/>
      <w:r w:rsidRPr="00C557CA">
        <w:rPr>
          <w:rFonts w:ascii="Georgia" w:hAnsi="Georgia"/>
          <w:b/>
          <w:sz w:val="24"/>
          <w:szCs w:val="24"/>
        </w:rPr>
        <w:t xml:space="preserve"> of _______, 2019 </w:t>
      </w:r>
      <w:r w:rsidR="00FE631E" w:rsidRPr="00C557CA">
        <w:rPr>
          <w:rFonts w:ascii="Georgia" w:hAnsi="Georgia"/>
          <w:b/>
          <w:sz w:val="24"/>
          <w:szCs w:val="24"/>
        </w:rPr>
        <w:t>among</w:t>
      </w:r>
      <w:r w:rsidRPr="00C557CA">
        <w:rPr>
          <w:rFonts w:ascii="Georgia" w:hAnsi="Georgia"/>
          <w:b/>
          <w:sz w:val="24"/>
          <w:szCs w:val="24"/>
        </w:rPr>
        <w:t xml:space="preserve"> the undersigned members of the East Central Florida </w:t>
      </w:r>
      <w:r w:rsidR="00024088" w:rsidRPr="00C557CA">
        <w:rPr>
          <w:rFonts w:ascii="Georgia" w:hAnsi="Georgia"/>
          <w:b/>
          <w:sz w:val="24"/>
          <w:szCs w:val="24"/>
        </w:rPr>
        <w:t>R</w:t>
      </w:r>
      <w:r w:rsidRPr="00C557CA">
        <w:rPr>
          <w:rFonts w:ascii="Georgia" w:hAnsi="Georgia"/>
          <w:b/>
          <w:sz w:val="24"/>
          <w:szCs w:val="24"/>
        </w:rPr>
        <w:t xml:space="preserve">egion. All </w:t>
      </w:r>
      <w:r w:rsidR="00024088" w:rsidRPr="00C557CA">
        <w:rPr>
          <w:rFonts w:ascii="Georgia" w:hAnsi="Georgia"/>
          <w:b/>
          <w:sz w:val="24"/>
          <w:szCs w:val="24"/>
        </w:rPr>
        <w:t>P</w:t>
      </w:r>
      <w:r w:rsidRPr="00C557CA">
        <w:rPr>
          <w:rFonts w:ascii="Georgia" w:hAnsi="Georgia"/>
          <w:b/>
          <w:sz w:val="24"/>
          <w:szCs w:val="24"/>
        </w:rPr>
        <w:t xml:space="preserve">arties are collectively referred to as the members or collaborative members. </w:t>
      </w:r>
    </w:p>
    <w:p w14:paraId="3FC4E5F5" w14:textId="3E6E63BD" w:rsidR="002B7E55" w:rsidRPr="00C557CA" w:rsidRDefault="002B7E55" w:rsidP="00641A31">
      <w:pPr>
        <w:ind w:left="720" w:right="108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Recalling</w:t>
      </w:r>
      <w:r w:rsidR="00F4301A" w:rsidRPr="00C557CA">
        <w:rPr>
          <w:rFonts w:ascii="Georgia" w:hAnsi="Georgia"/>
          <w:b/>
          <w:i/>
          <w:sz w:val="24"/>
          <w:szCs w:val="24"/>
        </w:rPr>
        <w:t xml:space="preserve"> </w:t>
      </w:r>
      <w:r w:rsidR="00F4301A" w:rsidRPr="00C557CA">
        <w:rPr>
          <w:rFonts w:ascii="Georgia" w:hAnsi="Georgia"/>
          <w:b/>
          <w:sz w:val="24"/>
          <w:szCs w:val="24"/>
        </w:rPr>
        <w:t xml:space="preserve">the East Central Florida Regional Planning Council’s </w:t>
      </w:r>
      <w:r w:rsidR="00024088" w:rsidRPr="00C557CA">
        <w:rPr>
          <w:rFonts w:ascii="Georgia" w:hAnsi="Georgia"/>
          <w:b/>
          <w:sz w:val="24"/>
          <w:szCs w:val="24"/>
        </w:rPr>
        <w:t xml:space="preserve">(ECFRPC) </w:t>
      </w:r>
      <w:r w:rsidRPr="00C557CA">
        <w:rPr>
          <w:rFonts w:ascii="Georgia" w:hAnsi="Georgia"/>
          <w:b/>
          <w:sz w:val="24"/>
          <w:szCs w:val="24"/>
        </w:rPr>
        <w:t xml:space="preserve">resolution 03-2018 of 19 September 2018, in which the unanimous decision was made by the </w:t>
      </w:r>
      <w:r w:rsidR="00F4301A" w:rsidRPr="00C557CA">
        <w:rPr>
          <w:rFonts w:ascii="Georgia" w:hAnsi="Georgia"/>
          <w:b/>
          <w:sz w:val="24"/>
          <w:szCs w:val="24"/>
        </w:rPr>
        <w:t>ECFRPC Board</w:t>
      </w:r>
      <w:r w:rsidRPr="00C557CA">
        <w:rPr>
          <w:rFonts w:ascii="Georgia" w:hAnsi="Georgia"/>
          <w:b/>
          <w:sz w:val="24"/>
          <w:szCs w:val="24"/>
        </w:rPr>
        <w:t xml:space="preserve"> to support a program to convene stakeholders across </w:t>
      </w:r>
      <w:r w:rsidR="00755C47" w:rsidRPr="00C557CA">
        <w:rPr>
          <w:rFonts w:ascii="Georgia" w:hAnsi="Georgia"/>
          <w:b/>
          <w:sz w:val="24"/>
          <w:szCs w:val="24"/>
        </w:rPr>
        <w:t xml:space="preserve">disciplines and </w:t>
      </w:r>
      <w:r w:rsidRPr="00C557CA">
        <w:rPr>
          <w:rFonts w:ascii="Georgia" w:hAnsi="Georgia"/>
          <w:b/>
          <w:sz w:val="24"/>
          <w:szCs w:val="24"/>
        </w:rPr>
        <w:t xml:space="preserve">the </w:t>
      </w:r>
      <w:r w:rsidR="00A273B0" w:rsidRPr="00C557CA">
        <w:rPr>
          <w:rFonts w:ascii="Georgia" w:hAnsi="Georgia"/>
          <w:b/>
          <w:sz w:val="24"/>
          <w:szCs w:val="24"/>
        </w:rPr>
        <w:t xml:space="preserve">East Central Florida </w:t>
      </w:r>
      <w:r w:rsidRPr="00C557CA">
        <w:rPr>
          <w:rFonts w:ascii="Georgia" w:hAnsi="Georgia"/>
          <w:b/>
          <w:sz w:val="24"/>
          <w:szCs w:val="24"/>
        </w:rPr>
        <w:t>region to develop the framework for a regional resilience collaborative,</w:t>
      </w:r>
      <w:r w:rsidR="00E605CB" w:rsidRPr="00C557CA">
        <w:rPr>
          <w:rFonts w:ascii="Georgia" w:hAnsi="Georgia"/>
          <w:b/>
          <w:sz w:val="24"/>
          <w:szCs w:val="24"/>
        </w:rPr>
        <w:t xml:space="preserve"> herein</w:t>
      </w:r>
      <w:r w:rsidR="00A36952" w:rsidRPr="00C557CA">
        <w:rPr>
          <w:rFonts w:ascii="Georgia" w:hAnsi="Georgia"/>
          <w:b/>
          <w:sz w:val="24"/>
          <w:szCs w:val="24"/>
        </w:rPr>
        <w:t xml:space="preserve"> including the </w:t>
      </w:r>
      <w:r w:rsidR="00961E2C" w:rsidRPr="00C557CA">
        <w:rPr>
          <w:rFonts w:ascii="Georgia" w:hAnsi="Georgia"/>
          <w:b/>
          <w:sz w:val="24"/>
          <w:szCs w:val="24"/>
        </w:rPr>
        <w:t xml:space="preserve">undersigned Members that </w:t>
      </w:r>
      <w:r w:rsidR="006916E6">
        <w:rPr>
          <w:rFonts w:ascii="Georgia" w:hAnsi="Georgia"/>
          <w:b/>
          <w:sz w:val="24"/>
          <w:szCs w:val="24"/>
        </w:rPr>
        <w:t xml:space="preserve">include </w:t>
      </w:r>
      <w:r w:rsidR="006D42E2">
        <w:rPr>
          <w:rFonts w:ascii="Georgia" w:hAnsi="Georgia"/>
          <w:b/>
          <w:sz w:val="24"/>
          <w:szCs w:val="24"/>
        </w:rPr>
        <w:t xml:space="preserve">government </w:t>
      </w:r>
      <w:r w:rsidR="006916E6">
        <w:rPr>
          <w:rFonts w:ascii="Georgia" w:hAnsi="Georgia"/>
          <w:b/>
          <w:sz w:val="24"/>
          <w:szCs w:val="24"/>
        </w:rPr>
        <w:t>agencies</w:t>
      </w:r>
      <w:r w:rsidR="006D42E2">
        <w:rPr>
          <w:rFonts w:ascii="Georgia" w:hAnsi="Georgia"/>
          <w:b/>
          <w:sz w:val="24"/>
          <w:szCs w:val="24"/>
        </w:rPr>
        <w:t xml:space="preserve"> and entities</w:t>
      </w:r>
      <w:bookmarkStart w:id="0" w:name="_GoBack"/>
      <w:bookmarkEnd w:id="0"/>
      <w:r w:rsidR="006916E6">
        <w:rPr>
          <w:rFonts w:ascii="Georgia" w:hAnsi="Georgia"/>
          <w:b/>
          <w:sz w:val="24"/>
          <w:szCs w:val="24"/>
        </w:rPr>
        <w:t xml:space="preserve"> that serve </w:t>
      </w:r>
      <w:r w:rsidR="00961E2C" w:rsidRPr="00C557CA">
        <w:rPr>
          <w:rFonts w:ascii="Georgia" w:hAnsi="Georgia"/>
          <w:b/>
          <w:sz w:val="24"/>
          <w:szCs w:val="24"/>
        </w:rPr>
        <w:t xml:space="preserve">the </w:t>
      </w:r>
      <w:r w:rsidR="00A36952" w:rsidRPr="00C557CA">
        <w:rPr>
          <w:rFonts w:ascii="Georgia" w:hAnsi="Georgia"/>
          <w:b/>
          <w:sz w:val="24"/>
          <w:szCs w:val="24"/>
        </w:rPr>
        <w:t>eight counties and municipalities of Brevard, Lake, Marion, Orange, Osceola, Seminole, Sumter, and Volusia</w:t>
      </w:r>
      <w:r w:rsidR="00024088" w:rsidRPr="00C557CA">
        <w:rPr>
          <w:rFonts w:ascii="Georgia" w:hAnsi="Georgia"/>
          <w:b/>
          <w:sz w:val="24"/>
          <w:szCs w:val="24"/>
        </w:rPr>
        <w:t>:</w:t>
      </w:r>
      <w:r w:rsidRPr="00C557CA">
        <w:rPr>
          <w:rFonts w:ascii="Georgia" w:hAnsi="Georgia"/>
          <w:b/>
          <w:sz w:val="24"/>
          <w:szCs w:val="24"/>
        </w:rPr>
        <w:t xml:space="preserve"> </w:t>
      </w:r>
    </w:p>
    <w:p w14:paraId="7FB6B7A6" w14:textId="77777777" w:rsidR="00D04E83" w:rsidRPr="00C557CA" w:rsidRDefault="002B7E55" w:rsidP="00641A31">
      <w:pPr>
        <w:pStyle w:val="ListParagraph"/>
        <w:numPr>
          <w:ilvl w:val="0"/>
          <w:numId w:val="1"/>
        </w:numPr>
        <w:ind w:right="1080" w:firstLine="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Express</w:t>
      </w:r>
      <w:r w:rsidRPr="00C557CA">
        <w:rPr>
          <w:rFonts w:ascii="Georgia" w:hAnsi="Georgia"/>
          <w:b/>
          <w:sz w:val="24"/>
          <w:szCs w:val="24"/>
        </w:rPr>
        <w:t xml:space="preserve"> profound gratitude to the </w:t>
      </w:r>
      <w:r w:rsidR="00D06F78" w:rsidRPr="00C557CA">
        <w:rPr>
          <w:rFonts w:ascii="Georgia" w:hAnsi="Georgia"/>
          <w:b/>
          <w:sz w:val="24"/>
          <w:szCs w:val="24"/>
        </w:rPr>
        <w:t>East Central Florida Regional Planning Council</w:t>
      </w:r>
      <w:r w:rsidR="00A875A1" w:rsidRPr="00C557CA">
        <w:rPr>
          <w:rFonts w:ascii="Georgia" w:hAnsi="Georgia"/>
          <w:b/>
          <w:sz w:val="24"/>
          <w:szCs w:val="24"/>
        </w:rPr>
        <w:t>, Council</w:t>
      </w:r>
      <w:r w:rsidR="00D06F78" w:rsidRPr="00C557CA">
        <w:rPr>
          <w:rFonts w:ascii="Georgia" w:hAnsi="Georgia"/>
          <w:b/>
          <w:sz w:val="24"/>
          <w:szCs w:val="24"/>
        </w:rPr>
        <w:t xml:space="preserve"> Sub-Committee and Steering </w:t>
      </w:r>
      <w:r w:rsidR="00A63FBB" w:rsidRPr="00C557CA">
        <w:rPr>
          <w:rFonts w:ascii="Georgia" w:hAnsi="Georgia"/>
          <w:b/>
          <w:sz w:val="24"/>
          <w:szCs w:val="24"/>
        </w:rPr>
        <w:t>Committee</w:t>
      </w:r>
      <w:r w:rsidR="003758BB" w:rsidRPr="00C557CA">
        <w:rPr>
          <w:rFonts w:ascii="Georgia" w:hAnsi="Georgia"/>
          <w:b/>
          <w:sz w:val="24"/>
          <w:szCs w:val="24"/>
        </w:rPr>
        <w:t xml:space="preserve">, </w:t>
      </w:r>
      <w:r w:rsidR="00024088" w:rsidRPr="00C557CA">
        <w:rPr>
          <w:rFonts w:ascii="Georgia" w:hAnsi="Georgia"/>
          <w:b/>
          <w:sz w:val="24"/>
          <w:szCs w:val="24"/>
        </w:rPr>
        <w:t>who have</w:t>
      </w:r>
      <w:r w:rsidR="00D04E83" w:rsidRPr="00C557CA">
        <w:rPr>
          <w:rFonts w:ascii="Georgia" w:hAnsi="Georgia"/>
          <w:b/>
          <w:sz w:val="24"/>
          <w:szCs w:val="24"/>
        </w:rPr>
        <w:t xml:space="preserve"> articulated the importance of establishing a </w:t>
      </w:r>
      <w:r w:rsidR="00024088" w:rsidRPr="00C557CA">
        <w:rPr>
          <w:rFonts w:ascii="Georgia" w:hAnsi="Georgia"/>
          <w:b/>
          <w:sz w:val="24"/>
          <w:szCs w:val="24"/>
        </w:rPr>
        <w:t xml:space="preserve">collaborative </w:t>
      </w:r>
      <w:r w:rsidR="00D04E83" w:rsidRPr="00C557CA">
        <w:rPr>
          <w:rFonts w:ascii="Georgia" w:hAnsi="Georgia"/>
          <w:b/>
          <w:sz w:val="24"/>
          <w:szCs w:val="24"/>
        </w:rPr>
        <w:t>framework for action and are committed to implement</w:t>
      </w:r>
      <w:r w:rsidR="00024088" w:rsidRPr="00C557CA">
        <w:rPr>
          <w:rFonts w:ascii="Georgia" w:hAnsi="Georgia"/>
          <w:b/>
          <w:sz w:val="24"/>
          <w:szCs w:val="24"/>
        </w:rPr>
        <w:t>ing</w:t>
      </w:r>
      <w:r w:rsidR="00D04E83" w:rsidRPr="00C557CA">
        <w:rPr>
          <w:rFonts w:ascii="Georgia" w:hAnsi="Georgia"/>
          <w:b/>
          <w:sz w:val="24"/>
          <w:szCs w:val="24"/>
        </w:rPr>
        <w:t xml:space="preserve"> resilience </w:t>
      </w:r>
      <w:r w:rsidR="00A273B0" w:rsidRPr="00C557CA">
        <w:rPr>
          <w:rFonts w:ascii="Georgia" w:hAnsi="Georgia"/>
          <w:b/>
          <w:sz w:val="24"/>
          <w:szCs w:val="24"/>
        </w:rPr>
        <w:t xml:space="preserve">measures </w:t>
      </w:r>
      <w:r w:rsidR="00D04E83" w:rsidRPr="00C557CA">
        <w:rPr>
          <w:rFonts w:ascii="Georgia" w:hAnsi="Georgia"/>
          <w:b/>
          <w:sz w:val="24"/>
          <w:szCs w:val="24"/>
        </w:rPr>
        <w:t>as a guiding principle to enhance the efforts of our local jurisdictions</w:t>
      </w:r>
      <w:r w:rsidR="003758BB" w:rsidRPr="00C557CA">
        <w:rPr>
          <w:rFonts w:ascii="Georgia" w:hAnsi="Georgia"/>
          <w:b/>
          <w:sz w:val="24"/>
          <w:szCs w:val="24"/>
        </w:rPr>
        <w:t>, individually and coll</w:t>
      </w:r>
      <w:r w:rsidR="00024088" w:rsidRPr="00C557CA">
        <w:rPr>
          <w:rFonts w:ascii="Georgia" w:hAnsi="Georgia"/>
          <w:b/>
          <w:sz w:val="24"/>
          <w:szCs w:val="24"/>
        </w:rPr>
        <w:t>ectively</w:t>
      </w:r>
      <w:r w:rsidR="003758BB" w:rsidRPr="00C557CA">
        <w:rPr>
          <w:rFonts w:ascii="Georgia" w:hAnsi="Georgia"/>
          <w:b/>
          <w:sz w:val="24"/>
          <w:szCs w:val="24"/>
        </w:rPr>
        <w:t>,</w:t>
      </w:r>
      <w:r w:rsidR="00D04E83" w:rsidRPr="00C557CA">
        <w:rPr>
          <w:rFonts w:ascii="Georgia" w:hAnsi="Georgia"/>
          <w:b/>
          <w:sz w:val="24"/>
          <w:szCs w:val="24"/>
        </w:rPr>
        <w:t xml:space="preserve"> for the future; and</w:t>
      </w:r>
    </w:p>
    <w:p w14:paraId="1FB05EBB" w14:textId="77777777" w:rsidR="00D06F78" w:rsidRPr="00C557CA" w:rsidRDefault="00D06F78" w:rsidP="00641A31">
      <w:pPr>
        <w:pStyle w:val="ListParagraph"/>
        <w:ind w:right="1080"/>
        <w:jc w:val="both"/>
        <w:rPr>
          <w:rFonts w:ascii="Georgia" w:hAnsi="Georgia"/>
          <w:b/>
          <w:sz w:val="24"/>
          <w:szCs w:val="24"/>
        </w:rPr>
      </w:pPr>
    </w:p>
    <w:p w14:paraId="4C2EF67D" w14:textId="77777777" w:rsidR="00C3041F" w:rsidRDefault="00D06F78" w:rsidP="00641A31">
      <w:pPr>
        <w:pStyle w:val="ListParagraph"/>
        <w:numPr>
          <w:ilvl w:val="0"/>
          <w:numId w:val="1"/>
        </w:numPr>
        <w:ind w:right="1080" w:firstLine="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Endorse</w:t>
      </w:r>
      <w:r w:rsidR="00D04E83" w:rsidRPr="00C557CA">
        <w:rPr>
          <w:rFonts w:ascii="Georgia" w:hAnsi="Georgia"/>
          <w:b/>
          <w:i/>
          <w:sz w:val="24"/>
          <w:szCs w:val="24"/>
        </w:rPr>
        <w:t xml:space="preserve"> </w:t>
      </w:r>
      <w:r w:rsidRPr="00C557CA">
        <w:rPr>
          <w:rFonts w:ascii="Georgia" w:hAnsi="Georgia"/>
          <w:b/>
          <w:sz w:val="24"/>
          <w:szCs w:val="24"/>
        </w:rPr>
        <w:t>the</w:t>
      </w:r>
      <w:r w:rsidR="00C3041F" w:rsidRPr="00C557CA">
        <w:rPr>
          <w:rFonts w:ascii="Georgia" w:hAnsi="Georgia"/>
          <w:b/>
          <w:sz w:val="24"/>
          <w:szCs w:val="24"/>
        </w:rPr>
        <w:t xml:space="preserve"> East Central Florida Regional Resilience Collaborative</w:t>
      </w:r>
      <w:r w:rsidR="00E82425" w:rsidRPr="00C557CA">
        <w:rPr>
          <w:rFonts w:ascii="Georgia" w:hAnsi="Georgia"/>
          <w:b/>
          <w:sz w:val="24"/>
          <w:szCs w:val="24"/>
        </w:rPr>
        <w:t xml:space="preserve"> and the aforementioned resolution, which is contained in </w:t>
      </w:r>
      <w:r w:rsidR="00476DCF" w:rsidRPr="00C557CA">
        <w:rPr>
          <w:rFonts w:ascii="Georgia" w:hAnsi="Georgia"/>
          <w:b/>
          <w:sz w:val="24"/>
          <w:szCs w:val="24"/>
        </w:rPr>
        <w:t>A</w:t>
      </w:r>
      <w:r w:rsidR="00E82425" w:rsidRPr="00C557CA">
        <w:rPr>
          <w:rFonts w:ascii="Georgia" w:hAnsi="Georgia"/>
          <w:b/>
          <w:sz w:val="24"/>
          <w:szCs w:val="24"/>
        </w:rPr>
        <w:t xml:space="preserve">nnex I to the present resolution. </w:t>
      </w:r>
    </w:p>
    <w:p w14:paraId="40B2E8FC" w14:textId="77777777" w:rsidR="00641A31" w:rsidRPr="00641A31" w:rsidRDefault="00641A31" w:rsidP="00641A31">
      <w:pPr>
        <w:pStyle w:val="ListParagraph"/>
        <w:rPr>
          <w:rFonts w:ascii="Georgia" w:hAnsi="Georgia"/>
          <w:b/>
          <w:sz w:val="24"/>
          <w:szCs w:val="24"/>
        </w:rPr>
      </w:pPr>
    </w:p>
    <w:p w14:paraId="2AA0E1A4" w14:textId="77777777" w:rsidR="007E5924" w:rsidRPr="008E2832" w:rsidRDefault="007E5924" w:rsidP="00B239C6">
      <w:pPr>
        <w:spacing w:after="0"/>
        <w:ind w:right="360"/>
        <w:jc w:val="both"/>
        <w:rPr>
          <w:rFonts w:ascii="Georgia" w:hAnsi="Georgia"/>
        </w:rPr>
      </w:pPr>
      <w:bookmarkStart w:id="1" w:name="_Hlk521961"/>
      <w:r w:rsidRPr="006437B5">
        <w:rPr>
          <w:rFonts w:ascii="Old English Text MT" w:eastAsia="PMingLiU-ExtB" w:hAnsi="Old English Text MT"/>
          <w:b/>
        </w:rPr>
        <w:t>W</w:t>
      </w:r>
      <w:r w:rsidRPr="006437B5">
        <w:rPr>
          <w:rFonts w:ascii="Georgia" w:hAnsi="Georgia"/>
          <w:b/>
        </w:rPr>
        <w:t>HEREAS</w:t>
      </w:r>
      <w:r w:rsidRPr="004D1EFB">
        <w:t xml:space="preserve">, </w:t>
      </w:r>
      <w:r w:rsidRPr="008E2832">
        <w:rPr>
          <w:rFonts w:ascii="Georgia" w:hAnsi="Georgia"/>
        </w:rPr>
        <w:t>the East Central Florida Region is home to more than 4.1 million residents as of 2018, approximately 20% of the population of the State of Florida, includes two of the four majority-minority counties in the State, hosts over 60 million visitors annually, and comprises one of the fastest growing metropolitan areas</w:t>
      </w:r>
      <w:r w:rsidR="00A273B0" w:rsidRPr="008E2832">
        <w:rPr>
          <w:rFonts w:ascii="Georgia" w:hAnsi="Georgia"/>
        </w:rPr>
        <w:t xml:space="preserve"> in the United States</w:t>
      </w:r>
      <w:r w:rsidRPr="008E2832">
        <w:rPr>
          <w:rFonts w:ascii="Georgia" w:hAnsi="Georgia"/>
        </w:rPr>
        <w:t>; and</w:t>
      </w:r>
    </w:p>
    <w:p w14:paraId="78FD1F1A" w14:textId="77777777" w:rsidR="007E5924" w:rsidRDefault="007E5924" w:rsidP="00B239C6">
      <w:pPr>
        <w:spacing w:after="0"/>
        <w:ind w:right="360"/>
        <w:jc w:val="both"/>
      </w:pPr>
    </w:p>
    <w:p w14:paraId="219F1013" w14:textId="77777777" w:rsidR="00A418D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bookmarkStart w:id="2" w:name="_Hlk1048038"/>
      <w:r w:rsidRPr="006437B5">
        <w:rPr>
          <w:rFonts w:ascii="Old English Text MT" w:eastAsia="PMingLiU-ExtB" w:hAnsi="Old English Text MT"/>
          <w:b/>
        </w:rPr>
        <w:t>W</w:t>
      </w:r>
      <w:r w:rsidRPr="006437B5">
        <w:rPr>
          <w:rFonts w:ascii="Georgia" w:hAnsi="Georgia"/>
          <w:b/>
        </w:rPr>
        <w:t>HEREAS</w:t>
      </w:r>
      <w:r w:rsidR="00A418DE" w:rsidRPr="00BB559F">
        <w:t xml:space="preserve">, </w:t>
      </w:r>
      <w:r w:rsidR="002C0A31" w:rsidRPr="008E2832">
        <w:rPr>
          <w:rFonts w:ascii="Georgia" w:hAnsi="Georgia"/>
        </w:rPr>
        <w:t xml:space="preserve">while </w:t>
      </w:r>
      <w:r w:rsidR="00A418DE" w:rsidRPr="008E2832">
        <w:rPr>
          <w:rFonts w:ascii="Georgia" w:hAnsi="Georgia"/>
        </w:rPr>
        <w:t>the East Central Florida Region</w:t>
      </w:r>
      <w:r w:rsidR="002C0A31" w:rsidRPr="008E2832">
        <w:rPr>
          <w:rFonts w:ascii="Georgia" w:hAnsi="Georgia"/>
        </w:rPr>
        <w:t xml:space="preserve"> remains a</w:t>
      </w:r>
      <w:r w:rsidR="00A418DE" w:rsidRPr="008E2832">
        <w:rPr>
          <w:rFonts w:ascii="Georgia" w:hAnsi="Georgia"/>
        </w:rPr>
        <w:t xml:space="preserve"> service</w:t>
      </w:r>
      <w:r w:rsidR="002C0A31" w:rsidRPr="008E2832">
        <w:rPr>
          <w:rFonts w:ascii="Georgia" w:hAnsi="Georgia"/>
        </w:rPr>
        <w:t>-driven economy</w:t>
      </w:r>
      <w:r w:rsidR="00A418DE" w:rsidRPr="008E2832">
        <w:rPr>
          <w:rFonts w:ascii="Georgia" w:hAnsi="Georgia"/>
        </w:rPr>
        <w:t xml:space="preserve"> where </w:t>
      </w:r>
      <w:r w:rsidR="000C4309" w:rsidRPr="008E2832">
        <w:rPr>
          <w:rFonts w:ascii="Georgia" w:hAnsi="Georgia"/>
        </w:rPr>
        <w:t>4</w:t>
      </w:r>
      <w:r w:rsidR="00F64881" w:rsidRPr="008E2832">
        <w:rPr>
          <w:rFonts w:ascii="Georgia" w:hAnsi="Georgia"/>
        </w:rPr>
        <w:t>5</w:t>
      </w:r>
      <w:r w:rsidR="000C4309" w:rsidRPr="008E2832">
        <w:rPr>
          <w:rFonts w:ascii="Georgia" w:hAnsi="Georgia"/>
        </w:rPr>
        <w:t>% of households qualify as asset</w:t>
      </w:r>
      <w:r w:rsidR="00631685" w:rsidRPr="008E2832">
        <w:rPr>
          <w:rFonts w:ascii="Georgia" w:hAnsi="Georgia"/>
        </w:rPr>
        <w:t>-</w:t>
      </w:r>
      <w:r w:rsidR="000C4309" w:rsidRPr="008E2832">
        <w:rPr>
          <w:rFonts w:ascii="Georgia" w:hAnsi="Georgia"/>
        </w:rPr>
        <w:t xml:space="preserve"> limited</w:t>
      </w:r>
      <w:r w:rsidR="00401F49" w:rsidRPr="008E2832">
        <w:rPr>
          <w:rFonts w:ascii="Georgia" w:hAnsi="Georgia"/>
        </w:rPr>
        <w:t>, income</w:t>
      </w:r>
      <w:r w:rsidR="00631685" w:rsidRPr="008E2832">
        <w:rPr>
          <w:rFonts w:ascii="Georgia" w:hAnsi="Georgia"/>
        </w:rPr>
        <w:t>-</w:t>
      </w:r>
      <w:r w:rsidR="00401F49" w:rsidRPr="008E2832">
        <w:rPr>
          <w:rFonts w:ascii="Georgia" w:hAnsi="Georgia"/>
        </w:rPr>
        <w:t xml:space="preserve"> constrained, employed</w:t>
      </w:r>
      <w:r w:rsidR="00A418DE" w:rsidRPr="008E2832">
        <w:rPr>
          <w:rFonts w:ascii="Georgia" w:hAnsi="Georgia"/>
        </w:rPr>
        <w:t xml:space="preserve"> according to the United Way’s </w:t>
      </w:r>
      <w:r w:rsidR="00401F49" w:rsidRPr="008E2832">
        <w:rPr>
          <w:rFonts w:ascii="Georgia" w:hAnsi="Georgia"/>
        </w:rPr>
        <w:t xml:space="preserve">2018 </w:t>
      </w:r>
      <w:r w:rsidR="00A418DE" w:rsidRPr="008E2832">
        <w:rPr>
          <w:rFonts w:ascii="Georgia" w:hAnsi="Georgia"/>
        </w:rPr>
        <w:t xml:space="preserve">ALICE report, </w:t>
      </w:r>
      <w:r w:rsidR="00CA0C3E" w:rsidRPr="008E2832">
        <w:rPr>
          <w:rFonts w:ascii="Georgia" w:hAnsi="Georgia"/>
        </w:rPr>
        <w:t xml:space="preserve">it </w:t>
      </w:r>
      <w:r w:rsidR="00A418DE" w:rsidRPr="008E2832">
        <w:rPr>
          <w:rFonts w:ascii="Georgia" w:hAnsi="Georgia"/>
        </w:rPr>
        <w:t>is also considered a globally competitive marketplace ranking 38</w:t>
      </w:r>
      <w:r w:rsidR="00A418DE" w:rsidRPr="008E2832">
        <w:rPr>
          <w:rFonts w:ascii="Georgia" w:hAnsi="Georgia"/>
          <w:vertAlign w:val="superscript"/>
        </w:rPr>
        <w:t>th</w:t>
      </w:r>
      <w:r w:rsidR="00A418DE" w:rsidRPr="008E2832">
        <w:rPr>
          <w:rFonts w:ascii="Georgia" w:hAnsi="Georgia"/>
        </w:rPr>
        <w:t xml:space="preserve"> in the nation according to the Stats America Innovation Index, and is a top ten metro</w:t>
      </w:r>
      <w:r w:rsidR="00631685" w:rsidRPr="008E2832">
        <w:rPr>
          <w:rFonts w:ascii="Georgia" w:hAnsi="Georgia"/>
        </w:rPr>
        <w:t>politan</w:t>
      </w:r>
      <w:r w:rsidR="00A418DE" w:rsidRPr="008E2832">
        <w:rPr>
          <w:rFonts w:ascii="Georgia" w:hAnsi="Georgia"/>
        </w:rPr>
        <w:t xml:space="preserve"> region for various patenting technologies thus indicating a high level of innovation</w:t>
      </w:r>
      <w:r w:rsidR="00325C6D" w:rsidRPr="008E2832">
        <w:rPr>
          <w:rFonts w:ascii="Georgia" w:hAnsi="Georgia"/>
        </w:rPr>
        <w:t>,</w:t>
      </w:r>
      <w:r w:rsidR="00A418DE" w:rsidRPr="008E2832">
        <w:rPr>
          <w:rFonts w:ascii="Georgia" w:hAnsi="Georgia"/>
        </w:rPr>
        <w:t xml:space="preserve"> driving wealth creation in the region; and </w:t>
      </w:r>
    </w:p>
    <w:p w14:paraId="6E386478" w14:textId="77777777" w:rsidR="00736A0D" w:rsidRDefault="00736A0D" w:rsidP="00B239C6">
      <w:pPr>
        <w:spacing w:after="0"/>
        <w:ind w:right="360"/>
        <w:jc w:val="both"/>
      </w:pPr>
    </w:p>
    <w:bookmarkEnd w:id="2"/>
    <w:p w14:paraId="047338F2" w14:textId="77777777" w:rsidR="00325C6D" w:rsidRPr="008E2832" w:rsidRDefault="006437B5" w:rsidP="00B239C6">
      <w:pPr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325C6D" w:rsidRPr="00BB559F">
        <w:t xml:space="preserve">, </w:t>
      </w:r>
      <w:r w:rsidR="00325C6D" w:rsidRPr="008E2832">
        <w:rPr>
          <w:rFonts w:ascii="Georgia" w:hAnsi="Georgia"/>
        </w:rPr>
        <w:t>according to the East Central Florida Comprehensive Economic Development Strategy, the region has seven innovation clusters including tourism; aviation and aerospace; boats and other marine vessels; photonics; turbines; modeling, simulation and training; and telecommunications</w:t>
      </w:r>
      <w:r w:rsidR="00631685" w:rsidRPr="008E2832">
        <w:rPr>
          <w:rFonts w:ascii="Georgia" w:hAnsi="Georgia"/>
        </w:rPr>
        <w:t>;</w:t>
      </w:r>
      <w:r w:rsidR="00325C6D" w:rsidRPr="008E2832">
        <w:rPr>
          <w:rFonts w:ascii="Georgia" w:hAnsi="Georgia"/>
        </w:rPr>
        <w:t xml:space="preserve"> </w:t>
      </w:r>
      <w:r w:rsidR="00081F7F" w:rsidRPr="008E2832">
        <w:rPr>
          <w:rFonts w:ascii="Georgia" w:hAnsi="Georgia"/>
        </w:rPr>
        <w:t>which</w:t>
      </w:r>
      <w:r w:rsidR="00325C6D" w:rsidRPr="008E2832">
        <w:rPr>
          <w:rFonts w:ascii="Georgia" w:hAnsi="Georgia"/>
        </w:rPr>
        <w:t xml:space="preserve"> positions the region for a diversified and transformative future </w:t>
      </w:r>
      <w:r w:rsidR="00473D0B" w:rsidRPr="008E2832">
        <w:rPr>
          <w:rFonts w:ascii="Georgia" w:hAnsi="Georgia"/>
        </w:rPr>
        <w:t xml:space="preserve">workforce and </w:t>
      </w:r>
      <w:r w:rsidR="00325C6D" w:rsidRPr="008E2832">
        <w:rPr>
          <w:rFonts w:ascii="Georgia" w:hAnsi="Georgia"/>
        </w:rPr>
        <w:t>economy;</w:t>
      </w:r>
      <w:r w:rsidR="00473D0B" w:rsidRPr="008E2832">
        <w:rPr>
          <w:rFonts w:ascii="Georgia" w:hAnsi="Georgia"/>
        </w:rPr>
        <w:t xml:space="preserve"> and</w:t>
      </w:r>
      <w:r w:rsidR="00325C6D" w:rsidRPr="008E2832">
        <w:rPr>
          <w:rFonts w:ascii="Georgia" w:hAnsi="Georgia"/>
        </w:rPr>
        <w:t xml:space="preserve">  </w:t>
      </w:r>
    </w:p>
    <w:p w14:paraId="535C5E60" w14:textId="77777777" w:rsidR="00A418D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5B4F70" w:rsidRPr="00B9046F">
        <w:t xml:space="preserve">, </w:t>
      </w:r>
      <w:r w:rsidR="005B4F70" w:rsidRPr="008E2832">
        <w:rPr>
          <w:rFonts w:ascii="Georgia" w:hAnsi="Georgia"/>
        </w:rPr>
        <w:t>water and natural resources are the foundation of communities and eco-tourism in the East Central Florida region and the protection of this biodiversity</w:t>
      </w:r>
      <w:r w:rsidR="00EB013B" w:rsidRPr="008E2832">
        <w:rPr>
          <w:rFonts w:ascii="Georgia" w:hAnsi="Georgia"/>
        </w:rPr>
        <w:t xml:space="preserve">, its </w:t>
      </w:r>
      <w:r w:rsidR="005B4F70" w:rsidRPr="008E2832">
        <w:rPr>
          <w:rFonts w:ascii="Georgia" w:hAnsi="Georgia"/>
        </w:rPr>
        <w:t>ecosystem services</w:t>
      </w:r>
      <w:r w:rsidR="00EB013B" w:rsidRPr="008E2832">
        <w:rPr>
          <w:rFonts w:ascii="Georgia" w:hAnsi="Georgia"/>
        </w:rPr>
        <w:t xml:space="preserve"> and the economic interdependencies are</w:t>
      </w:r>
      <w:r w:rsidR="005B4F70" w:rsidRPr="008E2832">
        <w:rPr>
          <w:rFonts w:ascii="Georgia" w:hAnsi="Georgia"/>
        </w:rPr>
        <w:t xml:space="preserve"> </w:t>
      </w:r>
      <w:r w:rsidR="00EB013B" w:rsidRPr="008E2832">
        <w:rPr>
          <w:rFonts w:ascii="Georgia" w:hAnsi="Georgia"/>
        </w:rPr>
        <w:t>a</w:t>
      </w:r>
      <w:r w:rsidR="005B4F70" w:rsidRPr="008E2832">
        <w:rPr>
          <w:rFonts w:ascii="Georgia" w:hAnsi="Georgia"/>
        </w:rPr>
        <w:t xml:space="preserve"> critical issue facing the region; and</w:t>
      </w:r>
    </w:p>
    <w:p w14:paraId="199D6723" w14:textId="77777777" w:rsidR="004F1E53" w:rsidRDefault="004F1E53" w:rsidP="00B239C6">
      <w:pPr>
        <w:spacing w:after="0"/>
        <w:ind w:right="360"/>
        <w:jc w:val="both"/>
      </w:pPr>
    </w:p>
    <w:p w14:paraId="468A7086" w14:textId="77777777" w:rsidR="00CB10EA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CB10EA">
        <w:t xml:space="preserve">, </w:t>
      </w:r>
      <w:r w:rsidR="00CB10EA" w:rsidRPr="008E2832">
        <w:rPr>
          <w:rFonts w:ascii="Georgia" w:hAnsi="Georgia"/>
        </w:rPr>
        <w:t>recent weather</w:t>
      </w:r>
      <w:r w:rsidR="006539BD" w:rsidRPr="008E2832">
        <w:rPr>
          <w:rFonts w:ascii="Georgia" w:hAnsi="Georgia"/>
        </w:rPr>
        <w:t>, natural and manmade</w:t>
      </w:r>
      <w:r w:rsidR="00CB10EA" w:rsidRPr="008E2832">
        <w:rPr>
          <w:rFonts w:ascii="Georgia" w:hAnsi="Georgia"/>
        </w:rPr>
        <w:t xml:space="preserve"> events have resulted in </w:t>
      </w:r>
      <w:r w:rsidR="00EB013B" w:rsidRPr="008E2832">
        <w:rPr>
          <w:rFonts w:ascii="Georgia" w:hAnsi="Georgia"/>
        </w:rPr>
        <w:t>increasing shocks</w:t>
      </w:r>
      <w:r w:rsidR="00325C6D" w:rsidRPr="008E2832">
        <w:rPr>
          <w:rFonts w:ascii="Georgia" w:hAnsi="Georgia"/>
        </w:rPr>
        <w:t xml:space="preserve"> and stressors</w:t>
      </w:r>
      <w:r w:rsidR="00CB10EA" w:rsidRPr="008E2832">
        <w:rPr>
          <w:rFonts w:ascii="Georgia" w:hAnsi="Georgia"/>
        </w:rPr>
        <w:t xml:space="preserve"> to our</w:t>
      </w:r>
      <w:r w:rsidR="00325C6D" w:rsidRPr="008E2832">
        <w:rPr>
          <w:rFonts w:ascii="Georgia" w:hAnsi="Georgia"/>
        </w:rPr>
        <w:t xml:space="preserve"> economy, </w:t>
      </w:r>
      <w:r w:rsidR="00B25B68" w:rsidRPr="008E2832">
        <w:rPr>
          <w:rFonts w:ascii="Georgia" w:hAnsi="Georgia"/>
        </w:rPr>
        <w:t xml:space="preserve">human security, health and equity, </w:t>
      </w:r>
      <w:r w:rsidR="006539BD" w:rsidRPr="008E2832">
        <w:rPr>
          <w:rFonts w:ascii="Georgia" w:hAnsi="Georgia"/>
        </w:rPr>
        <w:t>natural environment</w:t>
      </w:r>
      <w:r w:rsidR="00B25B68" w:rsidRPr="008E2832">
        <w:rPr>
          <w:rFonts w:ascii="Georgia" w:hAnsi="Georgia"/>
        </w:rPr>
        <w:t xml:space="preserve"> </w:t>
      </w:r>
      <w:r w:rsidR="00FC35B9" w:rsidRPr="008E2832">
        <w:rPr>
          <w:rFonts w:ascii="Georgia" w:hAnsi="Georgia"/>
        </w:rPr>
        <w:t>and built infrastructure</w:t>
      </w:r>
      <w:r w:rsidR="00CB10EA" w:rsidRPr="008E2832">
        <w:rPr>
          <w:rFonts w:ascii="Georgia" w:hAnsi="Georgia"/>
        </w:rPr>
        <w:t>; and</w:t>
      </w:r>
    </w:p>
    <w:p w14:paraId="480B911B" w14:textId="77777777" w:rsidR="00762233" w:rsidRDefault="00762233" w:rsidP="00B239C6">
      <w:pPr>
        <w:spacing w:after="0"/>
        <w:ind w:right="360"/>
        <w:jc w:val="both"/>
      </w:pPr>
    </w:p>
    <w:p w14:paraId="7ECA9D22" w14:textId="77777777" w:rsidR="00762233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762233" w:rsidRPr="00EB013B">
        <w:t xml:space="preserve">, </w:t>
      </w:r>
      <w:r w:rsidR="00762233" w:rsidRPr="008E2832">
        <w:rPr>
          <w:rStyle w:val="normaltextrun"/>
          <w:rFonts w:ascii="Georgia" w:hAnsi="Georgia" w:cstheme="minorHAnsi"/>
        </w:rPr>
        <w:t>vulnerable and underserved people</w:t>
      </w:r>
      <w:r w:rsidR="00762233" w:rsidRPr="008E2832">
        <w:rPr>
          <w:rFonts w:ascii="Georgia" w:hAnsi="Georgia"/>
        </w:rPr>
        <w:t xml:space="preserve"> in our region are disproportionately impacted from </w:t>
      </w:r>
      <w:r w:rsidR="00473D0B" w:rsidRPr="008E2832">
        <w:rPr>
          <w:rFonts w:ascii="Georgia" w:hAnsi="Georgia"/>
        </w:rPr>
        <w:t>the aforementioned events</w:t>
      </w:r>
      <w:r w:rsidR="00762233" w:rsidRPr="008E2832">
        <w:rPr>
          <w:rFonts w:ascii="Georgia" w:hAnsi="Georgia"/>
        </w:rPr>
        <w:t xml:space="preserve"> and from on-going stressors to their human security; and</w:t>
      </w:r>
    </w:p>
    <w:p w14:paraId="3DFB29DF" w14:textId="77777777" w:rsidR="00762233" w:rsidRDefault="00762233" w:rsidP="00B239C6">
      <w:pPr>
        <w:spacing w:after="0"/>
        <w:ind w:right="360"/>
        <w:jc w:val="both"/>
      </w:pPr>
    </w:p>
    <w:bookmarkEnd w:id="1"/>
    <w:p w14:paraId="6782280D" w14:textId="77777777" w:rsidR="00CB10EA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CB10EA">
        <w:t xml:space="preserve">, </w:t>
      </w:r>
      <w:r w:rsidR="00CB10EA" w:rsidRPr="008E2832">
        <w:rPr>
          <w:rFonts w:ascii="Georgia" w:hAnsi="Georgia"/>
        </w:rPr>
        <w:t xml:space="preserve">additional and enhanced regional approaches are needed to build </w:t>
      </w:r>
      <w:r w:rsidR="00B25B68" w:rsidRPr="008E2832">
        <w:rPr>
          <w:rFonts w:ascii="Georgia" w:hAnsi="Georgia"/>
        </w:rPr>
        <w:t>on current efforts</w:t>
      </w:r>
      <w:r w:rsidR="001E6334" w:rsidRPr="008E2832">
        <w:rPr>
          <w:rFonts w:ascii="Georgia" w:hAnsi="Georgia"/>
        </w:rPr>
        <w:t xml:space="preserve"> and</w:t>
      </w:r>
      <w:r w:rsidR="00B25B68" w:rsidRPr="008E2832">
        <w:rPr>
          <w:rFonts w:ascii="Georgia" w:hAnsi="Georgia"/>
        </w:rPr>
        <w:t xml:space="preserve"> increase adaptive </w:t>
      </w:r>
      <w:r w:rsidR="00325C6D" w:rsidRPr="008E2832">
        <w:rPr>
          <w:rFonts w:ascii="Georgia" w:hAnsi="Georgia"/>
        </w:rPr>
        <w:t>capacit</w:t>
      </w:r>
      <w:r w:rsidR="00EB013B" w:rsidRPr="008E2832">
        <w:rPr>
          <w:rFonts w:ascii="Georgia" w:hAnsi="Georgia"/>
        </w:rPr>
        <w:t>ies</w:t>
      </w:r>
      <w:r w:rsidR="00325C6D" w:rsidRPr="008E2832">
        <w:rPr>
          <w:rFonts w:ascii="Georgia" w:hAnsi="Georgia"/>
        </w:rPr>
        <w:t xml:space="preserve"> to</w:t>
      </w:r>
      <w:r w:rsidR="00CB10EA" w:rsidRPr="008E2832">
        <w:rPr>
          <w:rFonts w:ascii="Georgia" w:hAnsi="Georgia"/>
        </w:rPr>
        <w:t xml:space="preserve"> improve resilience in confronting shocks and stressors; and</w:t>
      </w:r>
    </w:p>
    <w:p w14:paraId="074764FA" w14:textId="77777777" w:rsidR="00736A0D" w:rsidRDefault="00736A0D" w:rsidP="00B239C6">
      <w:pPr>
        <w:spacing w:after="0"/>
        <w:ind w:right="360"/>
        <w:jc w:val="both"/>
      </w:pPr>
    </w:p>
    <w:p w14:paraId="58F96DA9" w14:textId="77777777" w:rsidR="00B25B68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4D3B4A">
        <w:t xml:space="preserve">, </w:t>
      </w:r>
      <w:r w:rsidR="004D3B4A" w:rsidRPr="008E2832">
        <w:rPr>
          <w:rFonts w:ascii="Georgia" w:hAnsi="Georgia"/>
        </w:rPr>
        <w:t xml:space="preserve">this </w:t>
      </w:r>
      <w:r w:rsidR="00341AFF" w:rsidRPr="008E2832">
        <w:rPr>
          <w:rFonts w:ascii="Georgia" w:hAnsi="Georgia"/>
        </w:rPr>
        <w:t xml:space="preserve">adaptation toward </w:t>
      </w:r>
      <w:r w:rsidR="004D3B4A" w:rsidRPr="008E2832">
        <w:rPr>
          <w:rFonts w:ascii="Georgia" w:hAnsi="Georgia"/>
        </w:rPr>
        <w:t>resilienc</w:t>
      </w:r>
      <w:r w:rsidR="00341AFF" w:rsidRPr="008E2832">
        <w:rPr>
          <w:rFonts w:ascii="Georgia" w:hAnsi="Georgia"/>
        </w:rPr>
        <w:t>e</w:t>
      </w:r>
      <w:r w:rsidR="004D3B4A" w:rsidRPr="008E2832">
        <w:rPr>
          <w:rFonts w:ascii="Georgia" w:hAnsi="Georgia"/>
        </w:rPr>
        <w:t xml:space="preserve"> must provide for </w:t>
      </w:r>
      <w:r w:rsidR="00D63220" w:rsidRPr="008E2832">
        <w:rPr>
          <w:rFonts w:ascii="Georgia" w:hAnsi="Georgia"/>
        </w:rPr>
        <w:t>the region’s</w:t>
      </w:r>
      <w:r w:rsidR="004D3B4A" w:rsidRPr="008E2832">
        <w:rPr>
          <w:rFonts w:ascii="Georgia" w:hAnsi="Georgia"/>
        </w:rPr>
        <w:t xml:space="preserve"> </w:t>
      </w:r>
      <w:r w:rsidR="00A36952" w:rsidRPr="008E2832">
        <w:rPr>
          <w:rFonts w:ascii="Georgia" w:hAnsi="Georgia"/>
        </w:rPr>
        <w:t>people, places</w:t>
      </w:r>
      <w:r w:rsidR="004D3B4A" w:rsidRPr="008E2832">
        <w:rPr>
          <w:rFonts w:ascii="Georgia" w:hAnsi="Georgia"/>
        </w:rPr>
        <w:t xml:space="preserve">, and prosperity in ways that promote </w:t>
      </w:r>
      <w:r w:rsidR="00341AFF" w:rsidRPr="008E2832">
        <w:rPr>
          <w:rFonts w:ascii="Georgia" w:hAnsi="Georgia"/>
        </w:rPr>
        <w:t>mutual progress addressing risk exposure and vulnerability</w:t>
      </w:r>
      <w:r w:rsidR="004E7634" w:rsidRPr="008E2832">
        <w:rPr>
          <w:rFonts w:ascii="Georgia" w:hAnsi="Georgia"/>
        </w:rPr>
        <w:t xml:space="preserve"> </w:t>
      </w:r>
      <w:r w:rsidR="002F0B2C" w:rsidRPr="008E2832">
        <w:rPr>
          <w:rFonts w:ascii="Georgia" w:hAnsi="Georgia"/>
        </w:rPr>
        <w:t xml:space="preserve">in conjunction </w:t>
      </w:r>
      <w:r w:rsidR="00341AFF" w:rsidRPr="008E2832">
        <w:rPr>
          <w:rFonts w:ascii="Georgia" w:hAnsi="Georgia"/>
        </w:rPr>
        <w:t>with sustainability goals</w:t>
      </w:r>
      <w:r w:rsidR="00504B40" w:rsidRPr="008E2832">
        <w:rPr>
          <w:rFonts w:ascii="Georgia" w:hAnsi="Georgia"/>
        </w:rPr>
        <w:t>; and</w:t>
      </w:r>
    </w:p>
    <w:p w14:paraId="73F0D7FD" w14:textId="77777777" w:rsidR="00736A0D" w:rsidRDefault="00736A0D" w:rsidP="00B239C6">
      <w:pPr>
        <w:spacing w:after="0"/>
        <w:ind w:right="360"/>
        <w:jc w:val="both"/>
      </w:pPr>
    </w:p>
    <w:p w14:paraId="799AFED1" w14:textId="77777777" w:rsidR="002F0B2C" w:rsidRPr="008E2832" w:rsidRDefault="006437B5" w:rsidP="00B239C6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2F0B2C" w:rsidRPr="003D2409">
        <w:rPr>
          <w:rFonts w:asciiTheme="minorHAnsi" w:hAnsiTheme="minorHAnsi" w:cstheme="minorHAnsi"/>
          <w:sz w:val="22"/>
          <w:szCs w:val="22"/>
        </w:rPr>
        <w:t xml:space="preserve">, 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to support further all efforts that continue to mitigate the increasing impacts of </w:t>
      </w:r>
      <w:r w:rsidR="00473D0B" w:rsidRPr="008E2832">
        <w:rPr>
          <w:rFonts w:ascii="Georgia" w:hAnsi="Georgia" w:cstheme="minorHAnsi"/>
          <w:sz w:val="22"/>
          <w:szCs w:val="22"/>
        </w:rPr>
        <w:t>hazards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and their complexity in the region, we must elevate ways to work cooperatively across disciplines to identify issues</w:t>
      </w:r>
      <w:r w:rsidR="00631685" w:rsidRPr="008E2832">
        <w:rPr>
          <w:rFonts w:ascii="Georgia" w:hAnsi="Georgia" w:cstheme="minorHAnsi"/>
          <w:sz w:val="22"/>
          <w:szCs w:val="22"/>
        </w:rPr>
        <w:t>,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using existing mitigation strategy research with additional technical expert</w:t>
      </w:r>
      <w:r w:rsidR="00631685" w:rsidRPr="008E2832">
        <w:rPr>
          <w:rFonts w:ascii="Georgia" w:hAnsi="Georgia" w:cstheme="minorHAnsi"/>
          <w:sz w:val="22"/>
          <w:szCs w:val="22"/>
        </w:rPr>
        <w:t>i</w:t>
      </w:r>
      <w:r w:rsidR="002F0B2C" w:rsidRPr="008E2832">
        <w:rPr>
          <w:rFonts w:ascii="Georgia" w:hAnsi="Georgia" w:cstheme="minorHAnsi"/>
          <w:sz w:val="22"/>
          <w:szCs w:val="22"/>
        </w:rPr>
        <w:t>s</w:t>
      </w:r>
      <w:r w:rsidR="00631685" w:rsidRPr="008E2832">
        <w:rPr>
          <w:rFonts w:ascii="Georgia" w:hAnsi="Georgia" w:cstheme="minorHAnsi"/>
          <w:sz w:val="22"/>
          <w:szCs w:val="22"/>
        </w:rPr>
        <w:t>e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to identify ways to improve resiliency, while supporting the local mitigation strategy and post disaster recovery planning to include input to measure continual improvement in the process; and</w:t>
      </w:r>
    </w:p>
    <w:p w14:paraId="4A2E8625" w14:textId="77777777" w:rsidR="00473D0B" w:rsidRDefault="00473D0B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DD1AC5" w14:textId="77777777" w:rsidR="00A61271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0D1949">
        <w:t xml:space="preserve">, </w:t>
      </w:r>
      <w:r w:rsidR="00E72246" w:rsidRPr="008E2832">
        <w:rPr>
          <w:rFonts w:ascii="Georgia" w:hAnsi="Georgia"/>
        </w:rPr>
        <w:t xml:space="preserve">the </w:t>
      </w:r>
      <w:r w:rsidR="000D1949" w:rsidRPr="008E2832">
        <w:rPr>
          <w:rFonts w:ascii="Georgia" w:hAnsi="Georgia"/>
        </w:rPr>
        <w:t xml:space="preserve">East Central Florida </w:t>
      </w:r>
      <w:r w:rsidR="003D2409" w:rsidRPr="008E2832">
        <w:rPr>
          <w:rFonts w:ascii="Georgia" w:hAnsi="Georgia"/>
        </w:rPr>
        <w:t xml:space="preserve">2060 </w:t>
      </w:r>
      <w:r w:rsidR="00E72246" w:rsidRPr="008E2832">
        <w:rPr>
          <w:rFonts w:ascii="Georgia" w:hAnsi="Georgia"/>
        </w:rPr>
        <w:t>Strategic Regional Policy Plan identif</w:t>
      </w:r>
      <w:r w:rsidR="00BD3698" w:rsidRPr="008E2832">
        <w:rPr>
          <w:rFonts w:ascii="Georgia" w:hAnsi="Georgia"/>
        </w:rPr>
        <w:t>ies</w:t>
      </w:r>
      <w:r w:rsidR="00E72246" w:rsidRPr="008E2832">
        <w:rPr>
          <w:rFonts w:ascii="Georgia" w:hAnsi="Georgia"/>
        </w:rPr>
        <w:t xml:space="preserve"> </w:t>
      </w:r>
      <w:r w:rsidR="003D2409" w:rsidRPr="008E2832">
        <w:rPr>
          <w:rFonts w:ascii="Georgia" w:hAnsi="Georgia"/>
        </w:rPr>
        <w:t>effects</w:t>
      </w:r>
      <w:r w:rsidR="00E72246" w:rsidRPr="008E2832">
        <w:rPr>
          <w:rFonts w:ascii="Georgia" w:hAnsi="Georgia"/>
        </w:rPr>
        <w:t xml:space="preserve"> </w:t>
      </w:r>
      <w:r w:rsidR="00BD3698" w:rsidRPr="008E2832">
        <w:rPr>
          <w:rFonts w:ascii="Georgia" w:hAnsi="Georgia"/>
        </w:rPr>
        <w:t xml:space="preserve">from climate change </w:t>
      </w:r>
      <w:r w:rsidR="004807D5" w:rsidRPr="008E2832">
        <w:rPr>
          <w:rFonts w:ascii="Georgia" w:hAnsi="Georgia"/>
        </w:rPr>
        <w:t xml:space="preserve">to our </w:t>
      </w:r>
      <w:r w:rsidR="00E72246" w:rsidRPr="008E2832">
        <w:rPr>
          <w:rFonts w:ascii="Georgia" w:hAnsi="Georgia"/>
        </w:rPr>
        <w:t xml:space="preserve">water availability, agriculture and food security, public health, </w:t>
      </w:r>
      <w:r w:rsidR="003D2409" w:rsidRPr="008E2832">
        <w:rPr>
          <w:rFonts w:ascii="Georgia" w:hAnsi="Georgia"/>
        </w:rPr>
        <w:t>infrastructure</w:t>
      </w:r>
      <w:r w:rsidR="007F7C5D" w:rsidRPr="008E2832">
        <w:rPr>
          <w:rFonts w:ascii="Georgia" w:hAnsi="Georgia"/>
        </w:rPr>
        <w:t>, natural resources</w:t>
      </w:r>
      <w:r w:rsidR="009269C6" w:rsidRPr="008E2832">
        <w:rPr>
          <w:rFonts w:ascii="Georgia" w:hAnsi="Georgia"/>
        </w:rPr>
        <w:t>,</w:t>
      </w:r>
      <w:r w:rsidR="007F7C5D" w:rsidRPr="008E2832">
        <w:rPr>
          <w:rFonts w:ascii="Georgia" w:hAnsi="Georgia"/>
        </w:rPr>
        <w:t xml:space="preserve"> eco</w:t>
      </w:r>
      <w:r w:rsidR="00B25B68" w:rsidRPr="008E2832">
        <w:rPr>
          <w:rFonts w:ascii="Georgia" w:hAnsi="Georgia"/>
        </w:rPr>
        <w:t>systems services</w:t>
      </w:r>
      <w:r w:rsidR="00631685" w:rsidRPr="008E2832">
        <w:rPr>
          <w:rFonts w:ascii="Georgia" w:hAnsi="Georgia"/>
        </w:rPr>
        <w:t>,</w:t>
      </w:r>
      <w:r w:rsidR="00BD3698" w:rsidRPr="008E2832">
        <w:rPr>
          <w:rFonts w:ascii="Georgia" w:hAnsi="Georgia"/>
        </w:rPr>
        <w:t xml:space="preserve"> and</w:t>
      </w:r>
      <w:r w:rsidR="002D56D6" w:rsidRPr="008E2832">
        <w:rPr>
          <w:rFonts w:ascii="Georgia" w:hAnsi="Georgia"/>
        </w:rPr>
        <w:t xml:space="preserve"> economy, and</w:t>
      </w:r>
      <w:r w:rsidR="00BD3698" w:rsidRPr="008E2832">
        <w:rPr>
          <w:rFonts w:ascii="Georgia" w:hAnsi="Georgia"/>
        </w:rPr>
        <w:t xml:space="preserve"> all are therefore appropriate subjects for </w:t>
      </w:r>
      <w:r w:rsidR="001E6334" w:rsidRPr="008E2832">
        <w:rPr>
          <w:rFonts w:ascii="Georgia" w:hAnsi="Georgia"/>
        </w:rPr>
        <w:t xml:space="preserve">this </w:t>
      </w:r>
      <w:r w:rsidR="00BD3698" w:rsidRPr="008E2832">
        <w:rPr>
          <w:rFonts w:ascii="Georgia" w:hAnsi="Georgia"/>
        </w:rPr>
        <w:t>regional resilience effort</w:t>
      </w:r>
      <w:r w:rsidR="007F7C5D" w:rsidRPr="008E2832">
        <w:rPr>
          <w:rFonts w:ascii="Georgia" w:hAnsi="Georgia"/>
        </w:rPr>
        <w:t>;</w:t>
      </w:r>
      <w:r w:rsidR="00BB785C" w:rsidRPr="008E2832">
        <w:rPr>
          <w:rFonts w:ascii="Georgia" w:hAnsi="Georgia"/>
        </w:rPr>
        <w:t xml:space="preserve"> </w:t>
      </w:r>
      <w:r w:rsidR="00A61271" w:rsidRPr="008E2832">
        <w:rPr>
          <w:rFonts w:ascii="Georgia" w:hAnsi="Georgia"/>
        </w:rPr>
        <w:t xml:space="preserve">and </w:t>
      </w:r>
    </w:p>
    <w:p w14:paraId="3E58F5E5" w14:textId="77777777" w:rsidR="00736A0D" w:rsidRDefault="00736A0D" w:rsidP="00B239C6">
      <w:pPr>
        <w:spacing w:after="0"/>
        <w:ind w:right="360"/>
        <w:jc w:val="both"/>
      </w:pPr>
    </w:p>
    <w:p w14:paraId="75DE359E" w14:textId="77777777" w:rsidR="00510ED2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510ED2" w:rsidRPr="00DF0B81">
        <w:t xml:space="preserve">, </w:t>
      </w:r>
      <w:r w:rsidR="00510ED2" w:rsidRPr="008E2832">
        <w:rPr>
          <w:rFonts w:ascii="Georgia" w:hAnsi="Georgia"/>
        </w:rPr>
        <w:t xml:space="preserve">the resilience of East Central Florida Region’s people, places and prosperity rely on interconnected and multi-modal transportation infrastructure, including the spaceport, space center, seaport, trails, rail and other transit systems, roadways and airports; and </w:t>
      </w:r>
    </w:p>
    <w:p w14:paraId="68BBF006" w14:textId="77777777" w:rsidR="00FE3B0E" w:rsidRDefault="00FE3B0E" w:rsidP="00B239C6">
      <w:pPr>
        <w:spacing w:after="0"/>
        <w:ind w:right="360"/>
        <w:jc w:val="both"/>
      </w:pPr>
    </w:p>
    <w:p w14:paraId="0CF3F950" w14:textId="77777777" w:rsidR="008A6607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8A6607">
        <w:t xml:space="preserve">, </w:t>
      </w:r>
      <w:r w:rsidR="008A6607" w:rsidRPr="008E2832">
        <w:rPr>
          <w:rFonts w:ascii="Georgia" w:hAnsi="Georgia"/>
        </w:rPr>
        <w:t xml:space="preserve">promoting safe, affordable transportation, </w:t>
      </w:r>
      <w:r w:rsidR="00A9765E" w:rsidRPr="008E2832">
        <w:rPr>
          <w:rFonts w:ascii="Georgia" w:hAnsi="Georgia"/>
        </w:rPr>
        <w:t xml:space="preserve">attainable </w:t>
      </w:r>
      <w:r w:rsidR="008A6607" w:rsidRPr="008E2832">
        <w:rPr>
          <w:rFonts w:ascii="Georgia" w:hAnsi="Georgia"/>
        </w:rPr>
        <w:t>housing</w:t>
      </w:r>
      <w:r w:rsidR="003F193D">
        <w:rPr>
          <w:rFonts w:ascii="Georgia" w:hAnsi="Georgia"/>
        </w:rPr>
        <w:t xml:space="preserve"> choices</w:t>
      </w:r>
      <w:r w:rsidR="008A6607" w:rsidRPr="008E2832">
        <w:rPr>
          <w:rFonts w:ascii="Georgia" w:hAnsi="Georgia"/>
        </w:rPr>
        <w:t xml:space="preserve">, opportunities for safe physical activity, green and open spaces, </w:t>
      </w:r>
      <w:r w:rsidR="00A9765E" w:rsidRPr="008E2832">
        <w:rPr>
          <w:rFonts w:ascii="Georgia" w:hAnsi="Georgia"/>
        </w:rPr>
        <w:t xml:space="preserve">local food systems, </w:t>
      </w:r>
      <w:r w:rsidR="008A6607" w:rsidRPr="008E2832">
        <w:rPr>
          <w:rFonts w:ascii="Georgia" w:hAnsi="Georgia"/>
        </w:rPr>
        <w:t>and clean energy use improve</w:t>
      </w:r>
      <w:r w:rsidR="00631685" w:rsidRPr="008E2832">
        <w:rPr>
          <w:rFonts w:ascii="Georgia" w:hAnsi="Georgia"/>
        </w:rPr>
        <w:t>s</w:t>
      </w:r>
      <w:r w:rsidR="008A6607" w:rsidRPr="008E2832">
        <w:rPr>
          <w:rFonts w:ascii="Georgia" w:hAnsi="Georgia"/>
        </w:rPr>
        <w:t xml:space="preserve"> health outcomes and contribute</w:t>
      </w:r>
      <w:r w:rsidR="00631685" w:rsidRPr="008E2832">
        <w:rPr>
          <w:rFonts w:ascii="Georgia" w:hAnsi="Georgia"/>
        </w:rPr>
        <w:t>s</w:t>
      </w:r>
      <w:r w:rsidR="008A6607" w:rsidRPr="008E2832">
        <w:rPr>
          <w:rFonts w:ascii="Georgia" w:hAnsi="Georgia"/>
        </w:rPr>
        <w:t xml:space="preserve"> to a region that is equitable and prosperous; and</w:t>
      </w:r>
    </w:p>
    <w:p w14:paraId="06B03175" w14:textId="77777777" w:rsidR="008A6607" w:rsidRDefault="008A6607" w:rsidP="00B239C6">
      <w:pPr>
        <w:spacing w:after="0"/>
        <w:ind w:right="360"/>
        <w:jc w:val="both"/>
      </w:pPr>
    </w:p>
    <w:p w14:paraId="3065FC3E" w14:textId="77777777" w:rsidR="00FE3B0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FE3B0E" w:rsidRPr="00B9046F">
        <w:t xml:space="preserve">, </w:t>
      </w:r>
      <w:r w:rsidR="00FE3B0E" w:rsidRPr="008E2832">
        <w:rPr>
          <w:rFonts w:ascii="Georgia" w:hAnsi="Georgia"/>
        </w:rPr>
        <w:t>promoting high</w:t>
      </w:r>
      <w:r w:rsidR="00631685" w:rsidRPr="008E2832">
        <w:rPr>
          <w:rFonts w:ascii="Georgia" w:hAnsi="Georgia"/>
        </w:rPr>
        <w:t>-</w:t>
      </w:r>
      <w:r w:rsidR="00FE3B0E" w:rsidRPr="008E2832">
        <w:rPr>
          <w:rFonts w:ascii="Georgia" w:hAnsi="Georgia"/>
        </w:rPr>
        <w:t>performing, energy</w:t>
      </w:r>
      <w:r w:rsidR="00631685" w:rsidRPr="008E2832">
        <w:rPr>
          <w:rFonts w:ascii="Georgia" w:hAnsi="Georgia"/>
        </w:rPr>
        <w:t>-</w:t>
      </w:r>
      <w:r w:rsidR="00FE3B0E" w:rsidRPr="008E2832">
        <w:rPr>
          <w:rFonts w:ascii="Georgia" w:hAnsi="Georgia"/>
        </w:rPr>
        <w:t xml:space="preserve">efficient and resilience targets and policies </w:t>
      </w:r>
      <w:r w:rsidR="00762233" w:rsidRPr="008E2832">
        <w:rPr>
          <w:rFonts w:ascii="Georgia" w:hAnsi="Georgia"/>
        </w:rPr>
        <w:t>for our built infrastructure</w:t>
      </w:r>
      <w:r w:rsidR="00473D0B" w:rsidRPr="008E2832">
        <w:rPr>
          <w:rFonts w:ascii="Georgia" w:hAnsi="Georgia"/>
        </w:rPr>
        <w:t xml:space="preserve"> </w:t>
      </w:r>
      <w:r w:rsidR="00FE3B0E" w:rsidRPr="008E2832">
        <w:rPr>
          <w:rFonts w:ascii="Georgia" w:hAnsi="Georgia"/>
        </w:rPr>
        <w:t>reduc</w:t>
      </w:r>
      <w:r w:rsidR="00762233" w:rsidRPr="008E2832">
        <w:rPr>
          <w:rFonts w:ascii="Georgia" w:hAnsi="Georgia"/>
        </w:rPr>
        <w:t>es the region’s risks</w:t>
      </w:r>
      <w:r w:rsidR="00FE3B0E" w:rsidRPr="008E2832">
        <w:rPr>
          <w:rFonts w:ascii="Georgia" w:hAnsi="Georgia"/>
        </w:rPr>
        <w:t xml:space="preserve"> and vulnerabilit</w:t>
      </w:r>
      <w:r w:rsidR="00762233" w:rsidRPr="008E2832">
        <w:rPr>
          <w:rFonts w:ascii="Georgia" w:hAnsi="Georgia"/>
        </w:rPr>
        <w:t>ies</w:t>
      </w:r>
      <w:r w:rsidR="00FE3B0E" w:rsidRPr="008E2832">
        <w:rPr>
          <w:rFonts w:ascii="Georgia" w:hAnsi="Georgia"/>
        </w:rPr>
        <w:t xml:space="preserve">; and </w:t>
      </w:r>
    </w:p>
    <w:p w14:paraId="538AACD7" w14:textId="77777777" w:rsidR="00641A31" w:rsidRDefault="00641A31" w:rsidP="00B239C6">
      <w:pPr>
        <w:spacing w:after="0"/>
        <w:ind w:right="360"/>
        <w:jc w:val="both"/>
        <w:rPr>
          <w:rFonts w:ascii="Old English Text MT" w:eastAsia="PMingLiU-ExtB" w:hAnsi="Old English Text MT"/>
          <w:b/>
        </w:rPr>
      </w:pPr>
    </w:p>
    <w:p w14:paraId="0A15978A" w14:textId="77777777" w:rsidR="00387F31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387F31" w:rsidRPr="00865748">
        <w:t xml:space="preserve">, </w:t>
      </w:r>
      <w:r w:rsidR="00387F31" w:rsidRPr="008E2832">
        <w:rPr>
          <w:rFonts w:ascii="Georgia" w:hAnsi="Georgia"/>
        </w:rPr>
        <w:t xml:space="preserve">promoting </w:t>
      </w:r>
      <w:r w:rsidR="00214280" w:rsidRPr="008E2832">
        <w:rPr>
          <w:rFonts w:ascii="Georgia" w:hAnsi="Georgia"/>
        </w:rPr>
        <w:t xml:space="preserve">sustainable </w:t>
      </w:r>
      <w:r w:rsidR="00387F31" w:rsidRPr="008E2832">
        <w:rPr>
          <w:rFonts w:ascii="Georgia" w:hAnsi="Georgia"/>
        </w:rPr>
        <w:t>development that includes compact urban centers</w:t>
      </w:r>
      <w:r w:rsidR="00BC2C69" w:rsidRPr="008E2832">
        <w:rPr>
          <w:rFonts w:ascii="Georgia" w:hAnsi="Georgia"/>
        </w:rPr>
        <w:t>, preservation of agricultural landscapes, interconnected, multi-modal</w:t>
      </w:r>
      <w:r w:rsidR="00387F31" w:rsidRPr="008E2832">
        <w:rPr>
          <w:rFonts w:ascii="Georgia" w:hAnsi="Georgia"/>
        </w:rPr>
        <w:t xml:space="preserve"> corridors, conservation areas, decrease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the</w:t>
      </w:r>
      <w:r w:rsidR="00B239C6">
        <w:rPr>
          <w:rFonts w:ascii="Georgia" w:hAnsi="Georgia"/>
        </w:rPr>
        <w:t xml:space="preserve"> </w:t>
      </w:r>
      <w:r w:rsidR="00387F31" w:rsidRPr="008E2832">
        <w:rPr>
          <w:rFonts w:ascii="Georgia" w:hAnsi="Georgia"/>
        </w:rPr>
        <w:t>carbon footprint, increase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</w:t>
      </w:r>
      <w:r w:rsidR="00BF7D1B" w:rsidRPr="008E2832">
        <w:rPr>
          <w:rFonts w:ascii="Georgia" w:hAnsi="Georgia"/>
        </w:rPr>
        <w:t>our Members’</w:t>
      </w:r>
      <w:r w:rsidR="00387F31" w:rsidRPr="008E2832">
        <w:rPr>
          <w:rFonts w:ascii="Georgia" w:hAnsi="Georgia"/>
        </w:rPr>
        <w:t xml:space="preserve"> fiscal sustainability and minimalize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conflict</w:t>
      </w:r>
      <w:r w:rsidR="00BF7D1B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in ‘wildland and urban interface’ areas, further supporting emergency management efforts; and</w:t>
      </w:r>
    </w:p>
    <w:p w14:paraId="79633E07" w14:textId="77777777" w:rsidR="00475EDF" w:rsidRDefault="00475EDF" w:rsidP="00B239C6">
      <w:pPr>
        <w:spacing w:after="0"/>
        <w:ind w:right="360"/>
        <w:jc w:val="both"/>
      </w:pPr>
    </w:p>
    <w:p w14:paraId="6F4F9BE2" w14:textId="77777777" w:rsidR="00475EDF" w:rsidRPr="003D2409" w:rsidDel="003F51CF" w:rsidRDefault="006437B5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475EDF" w:rsidRPr="003D2409" w:rsidDel="003F51C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475EDF" w:rsidRPr="008E2832" w:rsidDel="003F51CF">
        <w:rPr>
          <w:rStyle w:val="normaltextrun"/>
          <w:rFonts w:ascii="Georgia" w:hAnsi="Georgia" w:cstheme="minorHAnsi"/>
          <w:sz w:val="22"/>
          <w:szCs w:val="22"/>
        </w:rPr>
        <w:t xml:space="preserve"> the East Central Florida Region provides shelter during the evacuation of surrounding areas in times of disaster, and must plan effectively to accommodate future migration from high hazard areas; and</w:t>
      </w:r>
    </w:p>
    <w:p w14:paraId="5C1C2B5B" w14:textId="77777777" w:rsidR="00A65F4C" w:rsidRDefault="00A65F4C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bookmarkStart w:id="3" w:name="_Hlk509596"/>
    </w:p>
    <w:p w14:paraId="3FB81E72" w14:textId="77777777" w:rsidR="00A65F4C" w:rsidRPr="008E2832" w:rsidRDefault="006437B5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762233" w:rsidRPr="00631685">
        <w:rPr>
          <w:rFonts w:asciiTheme="minorHAnsi" w:hAnsiTheme="minorHAnsi" w:cstheme="minorHAnsi"/>
          <w:sz w:val="22"/>
          <w:szCs w:val="22"/>
        </w:rPr>
        <w:t xml:space="preserve">, </w:t>
      </w:r>
      <w:r w:rsidR="00762233" w:rsidRPr="008E2832">
        <w:rPr>
          <w:rFonts w:ascii="Georgia" w:hAnsi="Georgia" w:cstheme="minorHAnsi"/>
          <w:sz w:val="22"/>
          <w:szCs w:val="22"/>
        </w:rPr>
        <w:t xml:space="preserve">good health is essential and instrumental to human survival, livelihood and dignity, </w:t>
      </w:r>
      <w:r w:rsidR="00631685" w:rsidRPr="008E2832">
        <w:rPr>
          <w:rFonts w:ascii="Georgia" w:hAnsi="Georgia" w:cstheme="minorHAnsi"/>
          <w:sz w:val="22"/>
          <w:szCs w:val="22"/>
        </w:rPr>
        <w:t xml:space="preserve">and </w:t>
      </w:r>
      <w:r w:rsidR="00762233" w:rsidRPr="008E2832">
        <w:rPr>
          <w:rFonts w:ascii="Georgia" w:hAnsi="Georgia" w:cstheme="minorHAnsi"/>
          <w:sz w:val="22"/>
          <w:szCs w:val="22"/>
        </w:rPr>
        <w:t>addressing health disparities and externalities will foster advances in our health systems, increase access to services, and build a more resilient region; and</w:t>
      </w:r>
    </w:p>
    <w:p w14:paraId="1574D3D5" w14:textId="77777777" w:rsidR="00F9405D" w:rsidRDefault="00F9405D" w:rsidP="00B239C6">
      <w:pPr>
        <w:pStyle w:val="paragraph"/>
        <w:spacing w:before="0" w:beforeAutospacing="0" w:after="0" w:afterAutospacing="0"/>
        <w:ind w:right="360"/>
        <w:jc w:val="both"/>
        <w:textAlignment w:val="baseline"/>
      </w:pPr>
    </w:p>
    <w:p w14:paraId="3DEF52BE" w14:textId="77777777" w:rsidR="00A65F4C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A65F4C" w:rsidRPr="00B9046F">
        <w:t xml:space="preserve">, </w:t>
      </w:r>
      <w:r w:rsidR="00A65F4C" w:rsidRPr="008E2832">
        <w:rPr>
          <w:rFonts w:ascii="Georgia" w:hAnsi="Georgia"/>
        </w:rPr>
        <w:t xml:space="preserve">collaborating with public and private partners across jurisdictional boundaries will improve </w:t>
      </w:r>
      <w:r w:rsidR="002D56D6" w:rsidRPr="008E2832">
        <w:rPr>
          <w:rFonts w:ascii="Georgia" w:hAnsi="Georgia"/>
        </w:rPr>
        <w:t xml:space="preserve">human and </w:t>
      </w:r>
      <w:r w:rsidR="00A65F4C" w:rsidRPr="008E2832">
        <w:rPr>
          <w:rFonts w:ascii="Georgia" w:hAnsi="Georgia"/>
        </w:rPr>
        <w:t xml:space="preserve">energy security and increase access to clean and affordable </w:t>
      </w:r>
      <w:r w:rsidR="002D56D6" w:rsidRPr="008E2832">
        <w:rPr>
          <w:rFonts w:ascii="Georgia" w:hAnsi="Georgia"/>
        </w:rPr>
        <w:t xml:space="preserve">resources and </w:t>
      </w:r>
      <w:r w:rsidR="00A65F4C" w:rsidRPr="008E2832">
        <w:rPr>
          <w:rFonts w:ascii="Georgia" w:hAnsi="Georgia"/>
        </w:rPr>
        <w:t>sources of electricity and water; and</w:t>
      </w:r>
      <w:bookmarkEnd w:id="3"/>
    </w:p>
    <w:p w14:paraId="21461DFD" w14:textId="77777777" w:rsidR="00F9405D" w:rsidRDefault="00F9405D" w:rsidP="00B239C6">
      <w:pPr>
        <w:spacing w:after="0"/>
        <w:ind w:right="360"/>
        <w:jc w:val="both"/>
      </w:pPr>
    </w:p>
    <w:p w14:paraId="19F93A05" w14:textId="77777777" w:rsidR="000D1949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F9405D" w:rsidRPr="00901AD5">
        <w:t xml:space="preserve">, </w:t>
      </w:r>
      <w:r w:rsidR="00F9405D" w:rsidRPr="008E2832">
        <w:rPr>
          <w:rFonts w:ascii="Georgia" w:hAnsi="Georgia"/>
        </w:rPr>
        <w:t>several</w:t>
      </w:r>
      <w:r w:rsidR="00E92A75" w:rsidRPr="008E2832">
        <w:rPr>
          <w:rFonts w:ascii="Georgia" w:hAnsi="Georgia"/>
        </w:rPr>
        <w:t xml:space="preserve"> of our jurisdictions </w:t>
      </w:r>
      <w:r w:rsidR="00D27659" w:rsidRPr="008E2832">
        <w:rPr>
          <w:rFonts w:ascii="Georgia" w:hAnsi="Georgia"/>
        </w:rPr>
        <w:t xml:space="preserve">and agencies </w:t>
      </w:r>
      <w:r w:rsidR="000D1949" w:rsidRPr="008E2832">
        <w:rPr>
          <w:rFonts w:ascii="Georgia" w:hAnsi="Georgia"/>
        </w:rPr>
        <w:t xml:space="preserve">have taken steps to </w:t>
      </w:r>
      <w:r w:rsidR="00BC6BB8" w:rsidRPr="008E2832">
        <w:rPr>
          <w:rFonts w:ascii="Georgia" w:hAnsi="Georgia"/>
        </w:rPr>
        <w:t>become more sustainable and resilient</w:t>
      </w:r>
      <w:r w:rsidR="00811E1D" w:rsidRPr="008E2832">
        <w:rPr>
          <w:rFonts w:ascii="Georgia" w:hAnsi="Georgia"/>
        </w:rPr>
        <w:t xml:space="preserve"> while continuing to advance economically and socially</w:t>
      </w:r>
      <w:r w:rsidR="000D1949" w:rsidRPr="008E2832">
        <w:rPr>
          <w:rFonts w:ascii="Georgia" w:hAnsi="Georgia"/>
        </w:rPr>
        <w:t xml:space="preserve">, all parties recognize that </w:t>
      </w:r>
      <w:r w:rsidR="00D27659" w:rsidRPr="008E2832">
        <w:rPr>
          <w:rFonts w:ascii="Georgia" w:hAnsi="Georgia"/>
        </w:rPr>
        <w:t xml:space="preserve">a </w:t>
      </w:r>
      <w:r w:rsidR="000D1949" w:rsidRPr="008E2832">
        <w:rPr>
          <w:rFonts w:ascii="Georgia" w:hAnsi="Georgia"/>
        </w:rPr>
        <w:t xml:space="preserve">coordinated and </w:t>
      </w:r>
      <w:r w:rsidR="000C6D5D" w:rsidRPr="008E2832">
        <w:rPr>
          <w:rFonts w:ascii="Georgia" w:hAnsi="Georgia"/>
        </w:rPr>
        <w:t xml:space="preserve">collaborative </w:t>
      </w:r>
      <w:r w:rsidR="00D27659" w:rsidRPr="008E2832">
        <w:rPr>
          <w:rFonts w:ascii="Georgia" w:hAnsi="Georgia"/>
        </w:rPr>
        <w:t xml:space="preserve">approach </w:t>
      </w:r>
      <w:r w:rsidR="00FE631E" w:rsidRPr="008E2832">
        <w:rPr>
          <w:rFonts w:ascii="Georgia" w:hAnsi="Georgia"/>
        </w:rPr>
        <w:t xml:space="preserve">building on current efforts </w:t>
      </w:r>
      <w:r w:rsidR="000D1949" w:rsidRPr="008E2832">
        <w:rPr>
          <w:rFonts w:ascii="Georgia" w:hAnsi="Georgia"/>
        </w:rPr>
        <w:t xml:space="preserve">will best serve the region; </w:t>
      </w:r>
      <w:r w:rsidR="00BC6BB8" w:rsidRPr="008E2832">
        <w:rPr>
          <w:rFonts w:ascii="Georgia" w:hAnsi="Georgia"/>
        </w:rPr>
        <w:t>and</w:t>
      </w:r>
    </w:p>
    <w:p w14:paraId="093393C2" w14:textId="77777777" w:rsidR="00047BC3" w:rsidRDefault="00047BC3" w:rsidP="00B239C6">
      <w:pPr>
        <w:spacing w:after="0"/>
        <w:ind w:right="360"/>
        <w:jc w:val="both"/>
      </w:pPr>
    </w:p>
    <w:p w14:paraId="1AB826F6" w14:textId="77777777" w:rsidR="00B25B68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B25B68">
        <w:t xml:space="preserve">, </w:t>
      </w:r>
      <w:r w:rsidR="00B25B68" w:rsidRPr="008E2832">
        <w:rPr>
          <w:rFonts w:ascii="Georgia" w:hAnsi="Georgia"/>
        </w:rPr>
        <w:t xml:space="preserve">the development and success of a regional resilience collaborative depends on participation and commitment from cooperative networks and partnerships with local governments, federal, state and regional agencies, educational institutions, non-government organizations, philanthropic organizations, businesses, </w:t>
      </w:r>
      <w:r w:rsidR="00C96058" w:rsidRPr="008E2832">
        <w:rPr>
          <w:rFonts w:ascii="Georgia" w:hAnsi="Georgia"/>
        </w:rPr>
        <w:t xml:space="preserve">civil society, </w:t>
      </w:r>
      <w:r w:rsidR="00B25B68" w:rsidRPr="008E2832">
        <w:rPr>
          <w:rFonts w:ascii="Georgia" w:hAnsi="Georgia"/>
        </w:rPr>
        <w:t>and other stakeholders to raise the level of our resilience; and</w:t>
      </w:r>
    </w:p>
    <w:p w14:paraId="25BB68A9" w14:textId="77777777" w:rsidR="00736A0D" w:rsidRDefault="00736A0D" w:rsidP="00B239C6">
      <w:pPr>
        <w:spacing w:after="0"/>
        <w:ind w:right="360"/>
        <w:jc w:val="both"/>
      </w:pPr>
    </w:p>
    <w:p w14:paraId="21AAE533" w14:textId="77777777" w:rsidR="00D27659" w:rsidRDefault="006437B5" w:rsidP="00641A31">
      <w:pPr>
        <w:spacing w:after="24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D27659">
        <w:t xml:space="preserve">, </w:t>
      </w:r>
      <w:r w:rsidR="00D27659" w:rsidRPr="008E2832">
        <w:rPr>
          <w:rFonts w:ascii="Georgia" w:hAnsi="Georgia"/>
        </w:rPr>
        <w:t>this collaborative approach</w:t>
      </w:r>
      <w:r w:rsidR="00317AF2" w:rsidRPr="008E2832">
        <w:rPr>
          <w:rFonts w:ascii="Georgia" w:hAnsi="Georgia"/>
        </w:rPr>
        <w:t xml:space="preserve"> </w:t>
      </w:r>
      <w:r w:rsidR="00D27659" w:rsidRPr="008E2832">
        <w:rPr>
          <w:rFonts w:ascii="Georgia" w:hAnsi="Georgia"/>
        </w:rPr>
        <w:t xml:space="preserve">will position the region, jurisdictions and agencies to </w:t>
      </w:r>
      <w:r w:rsidR="00682A44" w:rsidRPr="008E2832">
        <w:rPr>
          <w:rFonts w:ascii="Georgia" w:hAnsi="Georgia"/>
        </w:rPr>
        <w:t xml:space="preserve">plan </w:t>
      </w:r>
      <w:r w:rsidR="00D27659" w:rsidRPr="008E2832">
        <w:rPr>
          <w:rFonts w:ascii="Georgia" w:hAnsi="Georgia"/>
        </w:rPr>
        <w:t>better for resilience, meet state and federal regulations and guideline</w:t>
      </w:r>
      <w:r w:rsidR="004175B2" w:rsidRPr="008E2832">
        <w:rPr>
          <w:rFonts w:ascii="Georgia" w:hAnsi="Georgia"/>
        </w:rPr>
        <w:t>s,</w:t>
      </w:r>
      <w:r w:rsidR="00D27659" w:rsidRPr="008E2832">
        <w:rPr>
          <w:rFonts w:ascii="Georgia" w:hAnsi="Georgia"/>
        </w:rPr>
        <w:t xml:space="preserve"> and </w:t>
      </w:r>
      <w:r w:rsidR="00A418DE" w:rsidRPr="008E2832">
        <w:rPr>
          <w:rFonts w:ascii="Georgia" w:hAnsi="Georgia"/>
        </w:rPr>
        <w:t xml:space="preserve">enable greater access to long-term financing sources; </w:t>
      </w:r>
      <w:r w:rsidR="00D27659" w:rsidRPr="008E2832">
        <w:rPr>
          <w:rFonts w:ascii="Georgia" w:hAnsi="Georgia"/>
        </w:rPr>
        <w:t xml:space="preserve">  </w:t>
      </w:r>
    </w:p>
    <w:p w14:paraId="3427AC25" w14:textId="7A1F6251" w:rsidR="00786BF9" w:rsidRDefault="00AD701E" w:rsidP="00B239C6">
      <w:pPr>
        <w:ind w:right="360"/>
        <w:jc w:val="both"/>
        <w:rPr>
          <w:rFonts w:ascii="Georgia" w:hAnsi="Georgia"/>
        </w:rPr>
      </w:pPr>
      <w:r w:rsidRPr="006E7039">
        <w:rPr>
          <w:rFonts w:ascii="Old English Text MT" w:hAnsi="Old English Text MT"/>
          <w:b/>
        </w:rPr>
        <w:t>N</w:t>
      </w:r>
      <w:r>
        <w:rPr>
          <w:rFonts w:ascii="Georgia" w:hAnsi="Georgia"/>
          <w:b/>
        </w:rPr>
        <w:t>OW,</w:t>
      </w:r>
      <w:r w:rsidRPr="006E7039">
        <w:rPr>
          <w:rFonts w:ascii="Old English Text MT" w:hAnsi="Old English Text MT"/>
          <w:b/>
        </w:rPr>
        <w:t xml:space="preserve"> </w:t>
      </w:r>
      <w:r w:rsidRPr="006E7039">
        <w:rPr>
          <w:rFonts w:ascii="Georgia" w:hAnsi="Georgia"/>
          <w:b/>
        </w:rPr>
        <w:t>T</w:t>
      </w:r>
      <w:r>
        <w:rPr>
          <w:rFonts w:ascii="Georgia" w:hAnsi="Georgia"/>
          <w:b/>
        </w:rPr>
        <w:t xml:space="preserve">HEREFORE, </w:t>
      </w:r>
      <w:r w:rsidR="00901AD5" w:rsidRPr="008E2832">
        <w:rPr>
          <w:rFonts w:ascii="Georgia" w:hAnsi="Georgia"/>
        </w:rPr>
        <w:t>w</w:t>
      </w:r>
      <w:r w:rsidR="00786BF9" w:rsidRPr="008E2832">
        <w:rPr>
          <w:rFonts w:ascii="Georgia" w:hAnsi="Georgia"/>
        </w:rPr>
        <w:t xml:space="preserve">e call all stakeholders to action, aware that the realization of the new </w:t>
      </w:r>
      <w:r w:rsidR="00811E1D" w:rsidRPr="008E2832">
        <w:rPr>
          <w:rFonts w:ascii="Georgia" w:hAnsi="Georgia"/>
        </w:rPr>
        <w:t xml:space="preserve">resiliency </w:t>
      </w:r>
      <w:r w:rsidR="00786BF9" w:rsidRPr="008E2832">
        <w:rPr>
          <w:rFonts w:ascii="Georgia" w:hAnsi="Georgia"/>
        </w:rPr>
        <w:t xml:space="preserve">framework depends </w:t>
      </w:r>
      <w:r w:rsidR="00811E1D" w:rsidRPr="008E2832">
        <w:rPr>
          <w:rFonts w:ascii="Georgia" w:hAnsi="Georgia"/>
        </w:rPr>
        <w:t xml:space="preserve">especially </w:t>
      </w:r>
      <w:r w:rsidR="00786BF9" w:rsidRPr="008E2832">
        <w:rPr>
          <w:rFonts w:ascii="Georgia" w:hAnsi="Georgia"/>
        </w:rPr>
        <w:t xml:space="preserve">on our unceasing and tireless collective efforts to make the region and state </w:t>
      </w:r>
      <w:r w:rsidR="00F9405D" w:rsidRPr="008E2832">
        <w:rPr>
          <w:rFonts w:ascii="Georgia" w:hAnsi="Georgia"/>
        </w:rPr>
        <w:t>more resilient</w:t>
      </w:r>
      <w:r w:rsidR="00786BF9" w:rsidRPr="008E2832">
        <w:rPr>
          <w:rFonts w:ascii="Georgia" w:hAnsi="Georgia"/>
        </w:rPr>
        <w:t xml:space="preserve"> in the decades to come for the benefit of </w:t>
      </w:r>
      <w:r w:rsidR="00811E1D" w:rsidRPr="008E2832">
        <w:rPr>
          <w:rFonts w:ascii="Georgia" w:hAnsi="Georgia"/>
        </w:rPr>
        <w:t>our own</w:t>
      </w:r>
      <w:r w:rsidR="00786BF9" w:rsidRPr="008E2832">
        <w:rPr>
          <w:rFonts w:ascii="Georgia" w:hAnsi="Georgia"/>
        </w:rPr>
        <w:t xml:space="preserve"> and future generations</w:t>
      </w:r>
      <w:r w:rsidR="00901AD5" w:rsidRPr="008E2832">
        <w:rPr>
          <w:rFonts w:ascii="Georgia" w:hAnsi="Georgia"/>
        </w:rPr>
        <w:t xml:space="preserve">, </w:t>
      </w:r>
      <w:r w:rsidRPr="008E2832">
        <w:rPr>
          <w:rFonts w:ascii="Georgia" w:hAnsi="Georgia"/>
          <w:b/>
        </w:rPr>
        <w:t>BE IT RESOLVED,</w:t>
      </w:r>
      <w:r w:rsidRPr="008E2832">
        <w:rPr>
          <w:rFonts w:ascii="Georgia" w:hAnsi="Georgia"/>
        </w:rPr>
        <w:t xml:space="preserve"> </w:t>
      </w:r>
      <w:r w:rsidR="00901AD5" w:rsidRPr="008E2832">
        <w:rPr>
          <w:rFonts w:ascii="Georgia" w:hAnsi="Georgia"/>
        </w:rPr>
        <w:t xml:space="preserve">BY THE </w:t>
      </w:r>
      <w:r w:rsidRPr="008E2832">
        <w:rPr>
          <w:rFonts w:ascii="Georgia" w:hAnsi="Georgia"/>
        </w:rPr>
        <w:t xml:space="preserve">East Central Florida Regional Planning Council and the </w:t>
      </w:r>
      <w:r w:rsidR="00901AD5" w:rsidRPr="008E2832">
        <w:rPr>
          <w:rFonts w:ascii="Georgia" w:hAnsi="Georgia"/>
        </w:rPr>
        <w:t xml:space="preserve">MEMBERS AS SIGNED BELOW, EACH MEMBER </w:t>
      </w:r>
      <w:r w:rsidR="006916E6">
        <w:rPr>
          <w:rFonts w:ascii="Georgia" w:hAnsi="Georgia"/>
        </w:rPr>
        <w:t>SHALL</w:t>
      </w:r>
      <w:r w:rsidR="00901AD5" w:rsidRPr="008E2832">
        <w:rPr>
          <w:rFonts w:ascii="Georgia" w:hAnsi="Georgia"/>
        </w:rPr>
        <w:t xml:space="preserve"> COMMIT TO THE FOLLOWING</w:t>
      </w:r>
      <w:r w:rsidR="00F44604">
        <w:rPr>
          <w:rFonts w:ascii="Georgia" w:hAnsi="Georgia"/>
        </w:rPr>
        <w:t xml:space="preserve"> WITHIN BUDGET CONSTRAINTS</w:t>
      </w:r>
      <w:r w:rsidR="00901AD5" w:rsidRPr="008E2832">
        <w:rPr>
          <w:rFonts w:ascii="Georgia" w:hAnsi="Georgia"/>
        </w:rPr>
        <w:t>:</w:t>
      </w:r>
    </w:p>
    <w:p w14:paraId="7103E061" w14:textId="77777777" w:rsidR="00BB071A" w:rsidRPr="008E2832" w:rsidRDefault="00BB071A" w:rsidP="00B239C6">
      <w:pPr>
        <w:pStyle w:val="NoSpacing"/>
        <w:numPr>
          <w:ilvl w:val="0"/>
          <w:numId w:val="2"/>
        </w:numPr>
        <w:ind w:right="360"/>
        <w:jc w:val="both"/>
        <w:rPr>
          <w:rStyle w:val="normaltextrun"/>
          <w:rFonts w:ascii="Georgia" w:hAnsi="Georgia" w:cstheme="minorHAnsi"/>
        </w:rPr>
      </w:pPr>
      <w:r w:rsidRPr="008E2832">
        <w:rPr>
          <w:rStyle w:val="normaltextrun"/>
          <w:rFonts w:ascii="Georgia" w:hAnsi="Georgia" w:cstheme="minorHAnsi"/>
        </w:rPr>
        <w:t xml:space="preserve">Regional Cooperation </w:t>
      </w:r>
      <w:r w:rsidR="0037083D" w:rsidRPr="008E2832">
        <w:rPr>
          <w:rStyle w:val="normaltextrun"/>
          <w:rFonts w:ascii="Georgia" w:hAnsi="Georgia" w:cstheme="minorHAnsi"/>
        </w:rPr>
        <w:t>–</w:t>
      </w:r>
      <w:r w:rsidRPr="008E2832">
        <w:rPr>
          <w:rStyle w:val="normaltextrun"/>
          <w:rFonts w:ascii="Georgia" w:hAnsi="Georgia" w:cstheme="minorHAnsi"/>
        </w:rPr>
        <w:t xml:space="preserve"> </w:t>
      </w:r>
      <w:r w:rsidR="00D27659" w:rsidRPr="008E2832">
        <w:rPr>
          <w:rStyle w:val="normaltextrun"/>
          <w:rFonts w:ascii="Georgia" w:hAnsi="Georgia" w:cstheme="minorHAnsi"/>
        </w:rPr>
        <w:t>Create</w:t>
      </w:r>
      <w:r w:rsidR="005B3799" w:rsidRPr="008E2832">
        <w:rPr>
          <w:rStyle w:val="normaltextrun"/>
          <w:rFonts w:ascii="Georgia" w:hAnsi="Georgia" w:cstheme="minorHAnsi"/>
        </w:rPr>
        <w:t xml:space="preserve"> Productive Connectivity</w:t>
      </w:r>
      <w:r w:rsidR="00D466B6" w:rsidRPr="008E2832">
        <w:rPr>
          <w:rStyle w:val="normaltextrun"/>
          <w:rFonts w:ascii="Georgia" w:hAnsi="Georgia" w:cstheme="minorHAnsi"/>
        </w:rPr>
        <w:t xml:space="preserve"> -</w:t>
      </w:r>
    </w:p>
    <w:p w14:paraId="3CC3DA61" w14:textId="6C9EA46B" w:rsidR="00060B8D" w:rsidRPr="008E2832" w:rsidRDefault="00060B8D" w:rsidP="00641A31">
      <w:pPr>
        <w:pStyle w:val="NoSpacing"/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8E2832">
        <w:rPr>
          <w:rStyle w:val="normaltextrun"/>
          <w:rFonts w:ascii="Georgia" w:hAnsi="Georgia" w:cstheme="minorHAnsi"/>
        </w:rPr>
        <w:t xml:space="preserve">Each member shall commit appropriate staff resources and expertise to participate with other members in facilitating and advancing the work of the Regional </w:t>
      </w:r>
      <w:r w:rsidR="00CD412E" w:rsidRPr="008E2832">
        <w:rPr>
          <w:rStyle w:val="normaltextrun"/>
          <w:rFonts w:ascii="Georgia" w:hAnsi="Georgia" w:cstheme="minorHAnsi"/>
        </w:rPr>
        <w:t>Resilience</w:t>
      </w:r>
      <w:r w:rsidRPr="008E2832">
        <w:rPr>
          <w:rStyle w:val="normaltextrun"/>
          <w:rFonts w:ascii="Georgia" w:hAnsi="Georgia" w:cstheme="minorHAnsi"/>
        </w:rPr>
        <w:t xml:space="preserve"> Collaborative. </w:t>
      </w:r>
      <w:r w:rsidR="00682A44" w:rsidRPr="008E2832">
        <w:rPr>
          <w:rStyle w:val="normaltextrun"/>
          <w:rFonts w:ascii="Georgia" w:hAnsi="Georgia" w:cstheme="minorHAnsi"/>
        </w:rPr>
        <w:t>A</w:t>
      </w:r>
      <w:r w:rsidRPr="008E2832">
        <w:rPr>
          <w:rStyle w:val="normaltextrun"/>
          <w:rFonts w:ascii="Georgia" w:hAnsi="Georgia" w:cstheme="minorHAnsi"/>
        </w:rPr>
        <w:t xml:space="preserve"> steering committee </w:t>
      </w:r>
      <w:r w:rsidR="00682A44" w:rsidRPr="008E2832">
        <w:rPr>
          <w:rStyle w:val="normaltextrun"/>
          <w:rFonts w:ascii="Georgia" w:hAnsi="Georgia" w:cstheme="minorHAnsi"/>
        </w:rPr>
        <w:t xml:space="preserve">appointed by the ECFRPC </w:t>
      </w:r>
      <w:r w:rsidRPr="008E2832">
        <w:rPr>
          <w:rStyle w:val="normaltextrun"/>
          <w:rFonts w:ascii="Georgia" w:hAnsi="Georgia" w:cstheme="minorHAnsi"/>
        </w:rPr>
        <w:t xml:space="preserve">will identify </w:t>
      </w:r>
      <w:r w:rsidR="00682A44" w:rsidRPr="008E2832">
        <w:rPr>
          <w:rStyle w:val="normaltextrun"/>
          <w:rFonts w:ascii="Georgia" w:hAnsi="Georgia" w:cstheme="minorHAnsi"/>
        </w:rPr>
        <w:t xml:space="preserve">and report on </w:t>
      </w:r>
      <w:r w:rsidRPr="008E2832">
        <w:rPr>
          <w:rStyle w:val="normaltextrun"/>
          <w:rFonts w:ascii="Georgia" w:hAnsi="Georgia" w:cstheme="minorHAnsi"/>
        </w:rPr>
        <w:t>opportunities for providing sustainable solutions for the current and future</w:t>
      </w:r>
      <w:r w:rsidR="00D363EA" w:rsidRPr="008E2832">
        <w:rPr>
          <w:rStyle w:val="normaltextrun"/>
          <w:rFonts w:ascii="Georgia" w:hAnsi="Georgia" w:cstheme="minorHAnsi"/>
        </w:rPr>
        <w:t xml:space="preserve"> resilienc</w:t>
      </w:r>
      <w:r w:rsidR="0008552F" w:rsidRPr="008E2832">
        <w:rPr>
          <w:rStyle w:val="normaltextrun"/>
          <w:rFonts w:ascii="Georgia" w:hAnsi="Georgia" w:cstheme="minorHAnsi"/>
        </w:rPr>
        <w:t>e</w:t>
      </w:r>
      <w:r w:rsidR="00D363EA" w:rsidRPr="008E2832">
        <w:rPr>
          <w:rStyle w:val="normaltextrun"/>
          <w:rFonts w:ascii="Georgia" w:hAnsi="Georgia" w:cstheme="minorHAnsi"/>
        </w:rPr>
        <w:t xml:space="preserve"> of our built and natural </w:t>
      </w:r>
      <w:r w:rsidR="00736A0D" w:rsidRPr="008E2832">
        <w:rPr>
          <w:rStyle w:val="normaltextrun"/>
          <w:rFonts w:ascii="Georgia" w:hAnsi="Georgia" w:cstheme="minorHAnsi"/>
        </w:rPr>
        <w:t>e</w:t>
      </w:r>
      <w:r w:rsidR="00D363EA" w:rsidRPr="008E2832">
        <w:rPr>
          <w:rStyle w:val="normaltextrun"/>
          <w:rFonts w:ascii="Georgia" w:hAnsi="Georgia" w:cstheme="minorHAnsi"/>
        </w:rPr>
        <w:t xml:space="preserve">nvironment, economy, and health and </w:t>
      </w:r>
      <w:r w:rsidR="00DC61F9" w:rsidRPr="008E2832">
        <w:rPr>
          <w:rStyle w:val="normaltextrun"/>
          <w:rFonts w:ascii="Georgia" w:hAnsi="Georgia" w:cstheme="minorHAnsi"/>
        </w:rPr>
        <w:t>equity</w:t>
      </w:r>
      <w:r w:rsidR="00D363EA" w:rsidRPr="008E2832">
        <w:rPr>
          <w:rStyle w:val="normaltextrun"/>
          <w:rFonts w:ascii="Georgia" w:hAnsi="Georgia" w:cstheme="minorHAnsi"/>
        </w:rPr>
        <w:t xml:space="preserve">. </w:t>
      </w:r>
      <w:r w:rsidR="00B32FAF" w:rsidRPr="008E2832">
        <w:rPr>
          <w:rStyle w:val="normaltextrun"/>
          <w:rFonts w:ascii="Georgia" w:hAnsi="Georgia" w:cstheme="minorHAnsi"/>
        </w:rPr>
        <w:t>The</w:t>
      </w:r>
      <w:r w:rsidR="00D363EA" w:rsidRPr="008E2832">
        <w:rPr>
          <w:rStyle w:val="normaltextrun"/>
          <w:rFonts w:ascii="Georgia" w:hAnsi="Georgia" w:cstheme="minorHAnsi"/>
        </w:rPr>
        <w:t xml:space="preserve"> steering committee will draw on strategies</w:t>
      </w:r>
      <w:r w:rsidR="00D27659" w:rsidRPr="008E2832">
        <w:rPr>
          <w:rStyle w:val="normaltextrun"/>
          <w:rFonts w:ascii="Georgia" w:hAnsi="Georgia" w:cstheme="minorHAnsi"/>
        </w:rPr>
        <w:t xml:space="preserve"> and processes</w:t>
      </w:r>
      <w:r w:rsidR="00CD412E" w:rsidRPr="008E2832">
        <w:rPr>
          <w:rStyle w:val="normaltextrun"/>
          <w:rFonts w:ascii="Georgia" w:hAnsi="Georgia" w:cstheme="minorHAnsi"/>
        </w:rPr>
        <w:t xml:space="preserve"> that </w:t>
      </w:r>
      <w:r w:rsidR="00D27659" w:rsidRPr="008E2832">
        <w:rPr>
          <w:rStyle w:val="normaltextrun"/>
          <w:rFonts w:ascii="Georgia" w:hAnsi="Georgia" w:cstheme="minorHAnsi"/>
        </w:rPr>
        <w:t xml:space="preserve">address </w:t>
      </w:r>
      <w:r w:rsidR="00CD412E" w:rsidRPr="008E2832">
        <w:rPr>
          <w:rStyle w:val="normaltextrun"/>
          <w:rFonts w:ascii="Georgia" w:hAnsi="Georgia" w:cstheme="minorHAnsi"/>
        </w:rPr>
        <w:t>resilience</w:t>
      </w:r>
      <w:r w:rsidR="00D363EA" w:rsidRPr="008E2832">
        <w:rPr>
          <w:rStyle w:val="normaltextrun"/>
          <w:rFonts w:ascii="Georgia" w:hAnsi="Georgia" w:cstheme="minorHAnsi"/>
        </w:rPr>
        <w:t>, organize and direct integrated</w:t>
      </w:r>
      <w:r w:rsidR="002834B2">
        <w:rPr>
          <w:rStyle w:val="normaltextrun"/>
          <w:rFonts w:ascii="Georgia" w:hAnsi="Georgia" w:cstheme="minorHAnsi"/>
        </w:rPr>
        <w:t xml:space="preserve"> </w:t>
      </w:r>
      <w:r w:rsidR="00D363EA" w:rsidRPr="008E2832">
        <w:rPr>
          <w:rStyle w:val="normaltextrun"/>
          <w:rFonts w:ascii="Georgia" w:hAnsi="Georgia" w:cstheme="minorHAnsi"/>
        </w:rPr>
        <w:t>scientific and other technical research and analysis</w:t>
      </w:r>
      <w:r w:rsidR="0012052B" w:rsidRPr="008E2832">
        <w:rPr>
          <w:rStyle w:val="normaltextrun"/>
          <w:rFonts w:ascii="Georgia" w:hAnsi="Georgia" w:cstheme="minorHAnsi"/>
        </w:rPr>
        <w:t>,</w:t>
      </w:r>
      <w:r w:rsidR="00D363EA" w:rsidRPr="008E2832">
        <w:rPr>
          <w:rStyle w:val="normaltextrun"/>
          <w:rFonts w:ascii="Georgia" w:hAnsi="Georgia" w:cstheme="minorHAnsi"/>
        </w:rPr>
        <w:t xml:space="preserve"> and organize and structure its work and procedures toward these ends. </w:t>
      </w:r>
    </w:p>
    <w:p w14:paraId="409D9FDE" w14:textId="77777777" w:rsidR="00736A0D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cstheme="minorHAnsi"/>
        </w:rPr>
      </w:pPr>
    </w:p>
    <w:p w14:paraId="7A0ADF50" w14:textId="77777777" w:rsidR="00682A44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Style w:val="normaltextrun"/>
          <w:rFonts w:ascii="Georgia" w:hAnsi="Georgia" w:cstheme="minorHAnsi"/>
        </w:rPr>
        <w:t>Regional Resiliency Action Plan</w:t>
      </w:r>
      <w:r w:rsidR="00D466B6" w:rsidRPr="00613E0E">
        <w:rPr>
          <w:rStyle w:val="normaltextrun"/>
          <w:rFonts w:ascii="Georgia" w:hAnsi="Georgia" w:cstheme="minorHAnsi"/>
        </w:rPr>
        <w:t xml:space="preserve"> </w:t>
      </w:r>
      <w:r w:rsidR="00682A44" w:rsidRPr="00613E0E">
        <w:rPr>
          <w:rStyle w:val="normaltextrun"/>
          <w:rFonts w:ascii="Georgia" w:hAnsi="Georgia" w:cstheme="minorHAnsi"/>
        </w:rPr>
        <w:t>-</w:t>
      </w:r>
      <w:r w:rsidRPr="00613E0E">
        <w:rPr>
          <w:rStyle w:val="normaltextrun"/>
          <w:rFonts w:ascii="Georgia" w:hAnsi="Georgia" w:cstheme="minorHAnsi"/>
        </w:rPr>
        <w:t xml:space="preserve"> </w:t>
      </w:r>
    </w:p>
    <w:p w14:paraId="0E25EDD6" w14:textId="77777777" w:rsidR="00BB071A" w:rsidRPr="00613E0E" w:rsidRDefault="00901AD5" w:rsidP="00641A31">
      <w:pPr>
        <w:pStyle w:val="NoSpacing"/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Fonts w:ascii="Georgia" w:hAnsi="Georgia"/>
        </w:rPr>
        <w:t>Each member</w:t>
      </w:r>
      <w:r w:rsidR="00BB071A" w:rsidRPr="00613E0E">
        <w:rPr>
          <w:rFonts w:ascii="Georgia" w:hAnsi="Georgia"/>
        </w:rPr>
        <w:t xml:space="preserve"> shall work collaboratively </w:t>
      </w:r>
      <w:r w:rsidR="00B32FAF" w:rsidRPr="00613E0E">
        <w:rPr>
          <w:rFonts w:ascii="Georgia" w:hAnsi="Georgia"/>
        </w:rPr>
        <w:t>to develop a Regional Resilience Action Plan that will identify</w:t>
      </w:r>
      <w:r w:rsidR="00D363EA" w:rsidRPr="00613E0E">
        <w:rPr>
          <w:rFonts w:ascii="Georgia" w:hAnsi="Georgia"/>
        </w:rPr>
        <w:t xml:space="preserve"> specific </w:t>
      </w:r>
      <w:r w:rsidR="006E1EF9" w:rsidRPr="00613E0E">
        <w:rPr>
          <w:rFonts w:ascii="Georgia" w:hAnsi="Georgia"/>
        </w:rPr>
        <w:t>initiatives</w:t>
      </w:r>
      <w:r w:rsidR="00D363EA" w:rsidRPr="00613E0E">
        <w:rPr>
          <w:rFonts w:ascii="Georgia" w:hAnsi="Georgia"/>
        </w:rPr>
        <w:t xml:space="preserve"> </w:t>
      </w:r>
      <w:r w:rsidR="00B32FAF" w:rsidRPr="00613E0E">
        <w:rPr>
          <w:rFonts w:ascii="Georgia" w:hAnsi="Georgia"/>
        </w:rPr>
        <w:t>with</w:t>
      </w:r>
      <w:r w:rsidR="00D363EA" w:rsidRPr="00613E0E">
        <w:rPr>
          <w:rFonts w:ascii="Georgia" w:hAnsi="Georgia"/>
        </w:rPr>
        <w:t xml:space="preserve"> supportive and actionable data</w:t>
      </w:r>
      <w:r w:rsidR="006E1EF9" w:rsidRPr="00613E0E">
        <w:rPr>
          <w:rFonts w:ascii="Georgia" w:hAnsi="Georgia"/>
        </w:rPr>
        <w:t xml:space="preserve">. </w:t>
      </w:r>
    </w:p>
    <w:p w14:paraId="6021E243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 w:cstheme="minorHAnsi"/>
        </w:rPr>
      </w:pPr>
    </w:p>
    <w:p w14:paraId="0EF21509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Style w:val="normaltextrun"/>
          <w:rFonts w:ascii="Georgia" w:hAnsi="Georgia" w:cstheme="minorHAnsi"/>
        </w:rPr>
        <w:t>Legislative Strategy -</w:t>
      </w:r>
    </w:p>
    <w:p w14:paraId="781DB4EF" w14:textId="77777777" w:rsidR="00246809" w:rsidRPr="00613E0E" w:rsidRDefault="00246809" w:rsidP="00641A31">
      <w:pPr>
        <w:pStyle w:val="NoSpacing"/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Fonts w:ascii="Georgia" w:hAnsi="Georgia"/>
        </w:rPr>
        <w:t xml:space="preserve">Each member shall </w:t>
      </w:r>
      <w:r w:rsidR="00D27659" w:rsidRPr="00613E0E">
        <w:rPr>
          <w:rFonts w:ascii="Georgia" w:hAnsi="Georgia"/>
        </w:rPr>
        <w:t xml:space="preserve">work to </w:t>
      </w:r>
      <w:r w:rsidRPr="00613E0E">
        <w:rPr>
          <w:rFonts w:ascii="Georgia" w:hAnsi="Georgia"/>
        </w:rPr>
        <w:t xml:space="preserve">align individual decisions and policies in service of </w:t>
      </w:r>
      <w:r w:rsidR="00682A44" w:rsidRPr="00613E0E">
        <w:rPr>
          <w:rFonts w:ascii="Georgia" w:hAnsi="Georgia"/>
        </w:rPr>
        <w:t>a</w:t>
      </w:r>
      <w:r w:rsidRPr="00613E0E">
        <w:rPr>
          <w:rFonts w:ascii="Georgia" w:hAnsi="Georgia"/>
        </w:rPr>
        <w:t xml:space="preserve"> shared legislative</w:t>
      </w:r>
      <w:r w:rsidR="00F051B5" w:rsidRPr="00613E0E">
        <w:rPr>
          <w:rFonts w:ascii="Georgia" w:hAnsi="Georgia"/>
        </w:rPr>
        <w:t xml:space="preserve"> regional resilience </w:t>
      </w:r>
      <w:r w:rsidRPr="00613E0E">
        <w:rPr>
          <w:rFonts w:ascii="Georgia" w:hAnsi="Georgia"/>
        </w:rPr>
        <w:t xml:space="preserve">strategy developed by the </w:t>
      </w:r>
      <w:r w:rsidR="00682A44" w:rsidRPr="00613E0E">
        <w:rPr>
          <w:rFonts w:ascii="Georgia" w:hAnsi="Georgia"/>
        </w:rPr>
        <w:t xml:space="preserve">Regional </w:t>
      </w:r>
      <w:r w:rsidRPr="00613E0E">
        <w:rPr>
          <w:rFonts w:ascii="Georgia" w:hAnsi="Georgia"/>
        </w:rPr>
        <w:t>Resilience Collaborative</w:t>
      </w:r>
      <w:r w:rsidR="00F051B5" w:rsidRPr="00613E0E">
        <w:rPr>
          <w:rFonts w:ascii="Georgia" w:hAnsi="Georgia"/>
        </w:rPr>
        <w:t>.</w:t>
      </w:r>
    </w:p>
    <w:p w14:paraId="26B33DA5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/>
        </w:rPr>
      </w:pPr>
    </w:p>
    <w:p w14:paraId="4550B07E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Style w:val="normaltextrun"/>
          <w:rFonts w:ascii="Georgia" w:hAnsi="Georgia" w:cstheme="minorHAnsi"/>
        </w:rPr>
        <w:t>Community Involvement -</w:t>
      </w:r>
    </w:p>
    <w:p w14:paraId="438FAB8A" w14:textId="77777777" w:rsidR="00BB071A" w:rsidRPr="00613E0E" w:rsidRDefault="00901AD5" w:rsidP="00641A31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13E0E">
        <w:rPr>
          <w:rFonts w:ascii="Georgia" w:hAnsi="Georgia" w:cstheme="minorHAnsi"/>
          <w:sz w:val="22"/>
          <w:szCs w:val="22"/>
        </w:rPr>
        <w:t>Each member</w:t>
      </w:r>
      <w:r w:rsidR="00BB071A" w:rsidRPr="00613E0E">
        <w:rPr>
          <w:rFonts w:ascii="Georgia" w:hAnsi="Georgia" w:cstheme="minorHAnsi"/>
          <w:sz w:val="22"/>
          <w:szCs w:val="22"/>
        </w:rPr>
        <w:t xml:space="preserve"> shall work collaboratively to recognize and engage the 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regional </w:t>
      </w:r>
      <w:r w:rsidR="00BB071A" w:rsidRPr="00613E0E">
        <w:rPr>
          <w:rFonts w:ascii="Georgia" w:hAnsi="Georgia" w:cstheme="minorHAnsi"/>
          <w:sz w:val="22"/>
          <w:szCs w:val="22"/>
        </w:rPr>
        <w:t>community</w:t>
      </w:r>
      <w:r w:rsidR="00176179" w:rsidRPr="00613E0E">
        <w:rPr>
          <w:rFonts w:ascii="Georgia" w:hAnsi="Georgia" w:cstheme="minorHAnsi"/>
          <w:sz w:val="22"/>
          <w:szCs w:val="22"/>
        </w:rPr>
        <w:t>,</w:t>
      </w:r>
      <w:r w:rsidR="00BB071A" w:rsidRPr="00613E0E">
        <w:rPr>
          <w:rFonts w:ascii="Georgia" w:hAnsi="Georgia" w:cstheme="minorHAnsi"/>
          <w:sz w:val="22"/>
          <w:szCs w:val="22"/>
        </w:rPr>
        <w:t xml:space="preserve"> involving a diverse </w:t>
      </w:r>
      <w:r w:rsidR="00176179" w:rsidRPr="00613E0E">
        <w:rPr>
          <w:rFonts w:ascii="Georgia" w:hAnsi="Georgia" w:cstheme="minorHAnsi"/>
          <w:sz w:val="22"/>
          <w:szCs w:val="22"/>
        </w:rPr>
        <w:t xml:space="preserve">stakeholder </w:t>
      </w:r>
      <w:r w:rsidR="00BB071A" w:rsidRPr="00613E0E">
        <w:rPr>
          <w:rFonts w:ascii="Georgia" w:hAnsi="Georgia" w:cstheme="minorHAnsi"/>
          <w:sz w:val="22"/>
          <w:szCs w:val="22"/>
        </w:rPr>
        <w:t>representation in developing policies and recommendations for implementation</w:t>
      </w:r>
      <w:r w:rsidR="00F051B5" w:rsidRPr="00613E0E">
        <w:rPr>
          <w:rFonts w:ascii="Georgia" w:hAnsi="Georgia" w:cstheme="minorHAnsi"/>
          <w:sz w:val="22"/>
          <w:szCs w:val="22"/>
        </w:rPr>
        <w:t xml:space="preserve"> of the Regional Resilience Action Plan</w:t>
      </w:r>
      <w:r w:rsidR="00BB071A" w:rsidRPr="00613E0E">
        <w:rPr>
          <w:rFonts w:ascii="Georgia" w:hAnsi="Georgia" w:cstheme="minorHAnsi"/>
          <w:sz w:val="22"/>
          <w:szCs w:val="22"/>
        </w:rPr>
        <w:t>.</w:t>
      </w:r>
    </w:p>
    <w:p w14:paraId="79B497D5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/>
        </w:rPr>
      </w:pPr>
    </w:p>
    <w:p w14:paraId="2031CA41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Style w:val="normaltextrun"/>
          <w:rFonts w:ascii="Georgia" w:hAnsi="Georgia" w:cstheme="minorHAnsi"/>
        </w:rPr>
        <w:t>Annual Summit -</w:t>
      </w:r>
    </w:p>
    <w:p w14:paraId="3128ED77" w14:textId="77777777" w:rsidR="00BB071A" w:rsidRPr="00613E0E" w:rsidRDefault="00901AD5" w:rsidP="00641A31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13E0E">
        <w:rPr>
          <w:rFonts w:ascii="Georgia" w:hAnsi="Georgia" w:cstheme="minorHAnsi"/>
          <w:sz w:val="22"/>
          <w:szCs w:val="22"/>
        </w:rPr>
        <w:t xml:space="preserve">Each member </w:t>
      </w:r>
      <w:r w:rsidR="00BB071A" w:rsidRPr="00613E0E">
        <w:rPr>
          <w:rFonts w:ascii="Georgia" w:hAnsi="Georgia" w:cstheme="minorHAnsi"/>
          <w:sz w:val="22"/>
          <w:szCs w:val="22"/>
        </w:rPr>
        <w:t>shall participate in an annual regional summit to share knowledge, resources, and progress on th</w:t>
      </w:r>
      <w:r w:rsidR="005313B3" w:rsidRPr="00613E0E">
        <w:rPr>
          <w:rFonts w:ascii="Georgia" w:hAnsi="Georgia" w:cstheme="minorHAnsi"/>
          <w:sz w:val="22"/>
          <w:szCs w:val="22"/>
        </w:rPr>
        <w:t>e collaboration</w:t>
      </w:r>
      <w:r w:rsidR="00BB071A" w:rsidRPr="00613E0E">
        <w:rPr>
          <w:rFonts w:ascii="Georgia" w:hAnsi="Georgia" w:cstheme="minorHAnsi"/>
          <w:sz w:val="22"/>
          <w:szCs w:val="22"/>
        </w:rPr>
        <w:t>.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 In addition, the East Central</w:t>
      </w:r>
      <w:r w:rsidR="00F9405D" w:rsidRPr="00613E0E">
        <w:rPr>
          <w:rFonts w:ascii="Georgia" w:hAnsi="Georgia" w:cstheme="minorHAnsi"/>
          <w:sz w:val="22"/>
          <w:szCs w:val="22"/>
        </w:rPr>
        <w:t xml:space="preserve"> Florida 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Regional Resilience Collaborative will coordinate with other coalitions in the State of Florida 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to identify opportunities and </w:t>
      </w:r>
      <w:r w:rsidR="00246809" w:rsidRPr="00613E0E">
        <w:rPr>
          <w:rFonts w:ascii="Georgia" w:hAnsi="Georgia" w:cstheme="minorHAnsi"/>
          <w:sz w:val="22"/>
          <w:szCs w:val="22"/>
        </w:rPr>
        <w:t>fulfill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 the specific initiatives of the Regional Resilience Action Plan and collaborative.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 </w:t>
      </w:r>
    </w:p>
    <w:p w14:paraId="0A2ABD82" w14:textId="77777777" w:rsidR="00B239C6" w:rsidRDefault="00B239C6" w:rsidP="00AD701E">
      <w:pPr>
        <w:ind w:left="720" w:right="270"/>
        <w:jc w:val="both"/>
        <w:rPr>
          <w:rFonts w:ascii="Georgia" w:hAnsi="Georgia"/>
          <w:i/>
        </w:rPr>
      </w:pPr>
    </w:p>
    <w:p w14:paraId="24B4DE73" w14:textId="25CDFA77" w:rsidR="002834B2" w:rsidRDefault="00B239C6" w:rsidP="002834B2">
      <w:pPr>
        <w:spacing w:after="0"/>
        <w:ind w:left="720" w:right="274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Approved for signature </w:t>
      </w:r>
      <w:r w:rsidR="00AD701E" w:rsidRPr="00613E0E">
        <w:rPr>
          <w:rFonts w:ascii="Georgia" w:hAnsi="Georgia"/>
          <w:i/>
        </w:rPr>
        <w:t xml:space="preserve">by the </w:t>
      </w:r>
      <w:r w:rsidR="00575BAC">
        <w:rPr>
          <w:rFonts w:ascii="Georgia" w:hAnsi="Georgia"/>
          <w:i/>
        </w:rPr>
        <w:t>__________</w:t>
      </w:r>
      <w:r w:rsidR="00AD701E" w:rsidRPr="00613E0E">
        <w:rPr>
          <w:rFonts w:ascii="Georgia" w:hAnsi="Georgia"/>
          <w:i/>
        </w:rPr>
        <w:t xml:space="preserve"> at</w:t>
      </w:r>
      <w:r w:rsidR="002834B2">
        <w:rPr>
          <w:rFonts w:ascii="Georgia" w:hAnsi="Georgia"/>
          <w:i/>
        </w:rPr>
        <w:t xml:space="preserve"> a</w:t>
      </w:r>
    </w:p>
    <w:p w14:paraId="49C69A6C" w14:textId="0A545036" w:rsidR="00AD701E" w:rsidRDefault="00AD701E" w:rsidP="002834B2">
      <w:pPr>
        <w:spacing w:after="0"/>
        <w:ind w:left="720" w:right="274"/>
        <w:rPr>
          <w:rFonts w:ascii="Georgia" w:hAnsi="Georgia"/>
          <w:i/>
        </w:rPr>
      </w:pPr>
      <w:r w:rsidRPr="00613E0E">
        <w:rPr>
          <w:rFonts w:ascii="Georgia" w:hAnsi="Georgia"/>
          <w:i/>
        </w:rPr>
        <w:t xml:space="preserve">regular meeting, assembled in </w:t>
      </w:r>
      <w:r w:rsidR="00575BAC">
        <w:rPr>
          <w:rFonts w:ascii="Georgia" w:hAnsi="Georgia"/>
          <w:i/>
        </w:rPr>
        <w:t>________</w:t>
      </w:r>
      <w:r w:rsidRPr="00613E0E">
        <w:rPr>
          <w:rFonts w:ascii="Georgia" w:hAnsi="Georgia"/>
          <w:i/>
        </w:rPr>
        <w:t xml:space="preserve">Florida, on the </w:t>
      </w:r>
      <w:r w:rsidR="00575BAC">
        <w:rPr>
          <w:rFonts w:ascii="Georgia" w:hAnsi="Georgia"/>
          <w:i/>
        </w:rPr>
        <w:t xml:space="preserve">  </w:t>
      </w:r>
      <w:r w:rsidRPr="00613E0E">
        <w:rPr>
          <w:rFonts w:ascii="Georgia" w:hAnsi="Georgia"/>
          <w:i/>
        </w:rPr>
        <w:t>2019.</w:t>
      </w:r>
    </w:p>
    <w:p w14:paraId="631F075C" w14:textId="77777777" w:rsidR="00613E0E" w:rsidRPr="00613E0E" w:rsidRDefault="00613E0E" w:rsidP="00AD701E">
      <w:pPr>
        <w:ind w:left="720" w:right="270"/>
        <w:jc w:val="both"/>
        <w:rPr>
          <w:rFonts w:ascii="Georgia" w:hAnsi="Georgia"/>
          <w:i/>
        </w:rPr>
      </w:pPr>
    </w:p>
    <w:p w14:paraId="5FCD8BDC" w14:textId="156CA19B" w:rsidR="00AD701E" w:rsidRPr="00613E0E" w:rsidRDefault="00AD701E" w:rsidP="00575BAC">
      <w:pPr>
        <w:spacing w:after="0"/>
        <w:ind w:left="720"/>
        <w:rPr>
          <w:rFonts w:ascii="Georgia" w:hAnsi="Georgia"/>
        </w:rPr>
      </w:pPr>
      <w:r w:rsidRPr="00613E0E">
        <w:rPr>
          <w:rFonts w:ascii="Georgia" w:hAnsi="Georgia"/>
        </w:rPr>
        <w:t>Attest:</w:t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</w:p>
    <w:p w14:paraId="6B7B5C39" w14:textId="77777777" w:rsidR="00AD701E" w:rsidRPr="00613E0E" w:rsidRDefault="00AD701E" w:rsidP="00AD701E">
      <w:pPr>
        <w:ind w:left="720"/>
        <w:rPr>
          <w:rFonts w:ascii="Georgia" w:hAnsi="Georgia"/>
        </w:rPr>
      </w:pPr>
    </w:p>
    <w:p w14:paraId="768DE6B9" w14:textId="77777777" w:rsidR="00AD701E" w:rsidRPr="00613E0E" w:rsidRDefault="00AD701E" w:rsidP="00AD701E">
      <w:pPr>
        <w:ind w:left="720"/>
        <w:rPr>
          <w:rFonts w:ascii="Georgia" w:hAnsi="Georgia"/>
        </w:rPr>
      </w:pPr>
      <w:r w:rsidRPr="00613E0E">
        <w:rPr>
          <w:rFonts w:ascii="Georgia" w:hAnsi="Georgia"/>
        </w:rPr>
        <w:t>_____________________________</w:t>
      </w:r>
      <w:r w:rsidRPr="00613E0E">
        <w:rPr>
          <w:rFonts w:ascii="Georgia" w:hAnsi="Georgia"/>
        </w:rPr>
        <w:tab/>
        <w:t>_____________________________</w:t>
      </w:r>
    </w:p>
    <w:p w14:paraId="23C9B41E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0FA477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251A3C" w14:textId="77777777" w:rsidR="00F3363C" w:rsidRDefault="00F3363C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5D6C41B1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211199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ACDC72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91CE4B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A3D4AA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2220D3" w14:textId="77777777" w:rsidR="00594384" w:rsidRDefault="00594384"/>
    <w:p w14:paraId="765218CA" w14:textId="77777777" w:rsidR="00F3363C" w:rsidRDefault="00F3363C"/>
    <w:p w14:paraId="468DEAEE" w14:textId="77777777" w:rsidR="00F3363C" w:rsidRDefault="00F3363C"/>
    <w:p w14:paraId="4D7A7584" w14:textId="77777777" w:rsidR="00F3363C" w:rsidRDefault="00F3363C"/>
    <w:p w14:paraId="6DFB269C" w14:textId="77777777" w:rsidR="00F3363C" w:rsidRPr="00F3363C" w:rsidRDefault="00F3363C" w:rsidP="00F3363C">
      <w:pPr>
        <w:jc w:val="center"/>
        <w:rPr>
          <w:rFonts w:ascii="Georgia" w:hAnsi="Georgia"/>
          <w:b/>
          <w:sz w:val="52"/>
          <w:szCs w:val="52"/>
        </w:rPr>
      </w:pPr>
      <w:r w:rsidRPr="00F3363C">
        <w:rPr>
          <w:rFonts w:ascii="Georgia" w:hAnsi="Georgia"/>
          <w:b/>
          <w:sz w:val="52"/>
          <w:szCs w:val="52"/>
        </w:rPr>
        <w:t>ANNEX I</w:t>
      </w:r>
    </w:p>
    <w:sectPr w:rsidR="00F3363C" w:rsidRPr="00F3363C" w:rsidSect="00B239C6">
      <w:pgSz w:w="12240" w:h="15840" w:code="1"/>
      <w:pgMar w:top="1440" w:right="1080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BFB5" w14:textId="77777777" w:rsidR="00D27BF2" w:rsidRDefault="00D27BF2" w:rsidP="00EB2B07">
      <w:pPr>
        <w:spacing w:after="0" w:line="240" w:lineRule="auto"/>
      </w:pPr>
      <w:r>
        <w:separator/>
      </w:r>
    </w:p>
  </w:endnote>
  <w:endnote w:type="continuationSeparator" w:id="0">
    <w:p w14:paraId="2CA52A23" w14:textId="77777777" w:rsidR="00D27BF2" w:rsidRDefault="00D27BF2" w:rsidP="00EB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188D" w14:textId="77777777" w:rsidR="00D27BF2" w:rsidRDefault="00D27BF2" w:rsidP="00EB2B07">
      <w:pPr>
        <w:spacing w:after="0" w:line="240" w:lineRule="auto"/>
      </w:pPr>
      <w:r>
        <w:separator/>
      </w:r>
    </w:p>
  </w:footnote>
  <w:footnote w:type="continuationSeparator" w:id="0">
    <w:p w14:paraId="4102E43F" w14:textId="77777777" w:rsidR="00D27BF2" w:rsidRDefault="00D27BF2" w:rsidP="00EB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1027"/>
    <w:multiLevelType w:val="hybridMultilevel"/>
    <w:tmpl w:val="62F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7471"/>
    <w:multiLevelType w:val="hybridMultilevel"/>
    <w:tmpl w:val="4B3E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4"/>
    <w:rsid w:val="0000018D"/>
    <w:rsid w:val="000007E2"/>
    <w:rsid w:val="00012358"/>
    <w:rsid w:val="00020F45"/>
    <w:rsid w:val="000213EB"/>
    <w:rsid w:val="00024088"/>
    <w:rsid w:val="00030717"/>
    <w:rsid w:val="00036819"/>
    <w:rsid w:val="00042EE1"/>
    <w:rsid w:val="00047BC3"/>
    <w:rsid w:val="00050705"/>
    <w:rsid w:val="00057148"/>
    <w:rsid w:val="00060B8D"/>
    <w:rsid w:val="00081F7F"/>
    <w:rsid w:val="0008552F"/>
    <w:rsid w:val="000A7977"/>
    <w:rsid w:val="000C4309"/>
    <w:rsid w:val="000C6D5D"/>
    <w:rsid w:val="000D1949"/>
    <w:rsid w:val="001005EC"/>
    <w:rsid w:val="00103907"/>
    <w:rsid w:val="0012052B"/>
    <w:rsid w:val="00121542"/>
    <w:rsid w:val="0014321F"/>
    <w:rsid w:val="00146EA9"/>
    <w:rsid w:val="001660D1"/>
    <w:rsid w:val="00172D44"/>
    <w:rsid w:val="00176179"/>
    <w:rsid w:val="00183938"/>
    <w:rsid w:val="001B016E"/>
    <w:rsid w:val="001C01BC"/>
    <w:rsid w:val="001C4B68"/>
    <w:rsid w:val="001D1C25"/>
    <w:rsid w:val="001D7764"/>
    <w:rsid w:val="001E5487"/>
    <w:rsid w:val="001E6334"/>
    <w:rsid w:val="00214280"/>
    <w:rsid w:val="00215575"/>
    <w:rsid w:val="002155F5"/>
    <w:rsid w:val="00246809"/>
    <w:rsid w:val="002500F3"/>
    <w:rsid w:val="00254FDA"/>
    <w:rsid w:val="002834B2"/>
    <w:rsid w:val="002A121D"/>
    <w:rsid w:val="002B7E55"/>
    <w:rsid w:val="002C0A31"/>
    <w:rsid w:val="002D2940"/>
    <w:rsid w:val="002D56D6"/>
    <w:rsid w:val="002E5236"/>
    <w:rsid w:val="002F0B2C"/>
    <w:rsid w:val="00316D70"/>
    <w:rsid w:val="00317AF2"/>
    <w:rsid w:val="00325C6D"/>
    <w:rsid w:val="00341AFF"/>
    <w:rsid w:val="003462FC"/>
    <w:rsid w:val="00357214"/>
    <w:rsid w:val="00361C88"/>
    <w:rsid w:val="003641A3"/>
    <w:rsid w:val="0037083D"/>
    <w:rsid w:val="003758BB"/>
    <w:rsid w:val="00387F31"/>
    <w:rsid w:val="003B1B48"/>
    <w:rsid w:val="003D2409"/>
    <w:rsid w:val="003D722E"/>
    <w:rsid w:val="003E1059"/>
    <w:rsid w:val="003E2A83"/>
    <w:rsid w:val="003F193D"/>
    <w:rsid w:val="003F51CF"/>
    <w:rsid w:val="003F53D5"/>
    <w:rsid w:val="003F6C88"/>
    <w:rsid w:val="00401F49"/>
    <w:rsid w:val="004175B2"/>
    <w:rsid w:val="00417D8E"/>
    <w:rsid w:val="00422EA7"/>
    <w:rsid w:val="004315D2"/>
    <w:rsid w:val="00460A77"/>
    <w:rsid w:val="00473D0B"/>
    <w:rsid w:val="00475EDF"/>
    <w:rsid w:val="00476DCF"/>
    <w:rsid w:val="004807D5"/>
    <w:rsid w:val="004C165F"/>
    <w:rsid w:val="004C3216"/>
    <w:rsid w:val="004D1EFB"/>
    <w:rsid w:val="004D3146"/>
    <w:rsid w:val="004D3B4A"/>
    <w:rsid w:val="004E676C"/>
    <w:rsid w:val="004E7634"/>
    <w:rsid w:val="004F1E53"/>
    <w:rsid w:val="00501233"/>
    <w:rsid w:val="0050250B"/>
    <w:rsid w:val="00504B40"/>
    <w:rsid w:val="00510ED2"/>
    <w:rsid w:val="0051191C"/>
    <w:rsid w:val="00523D42"/>
    <w:rsid w:val="00525F40"/>
    <w:rsid w:val="0052736F"/>
    <w:rsid w:val="005313B3"/>
    <w:rsid w:val="00534E66"/>
    <w:rsid w:val="0053766C"/>
    <w:rsid w:val="005664C8"/>
    <w:rsid w:val="00575BAC"/>
    <w:rsid w:val="00576B1F"/>
    <w:rsid w:val="00580EDE"/>
    <w:rsid w:val="00587103"/>
    <w:rsid w:val="00594384"/>
    <w:rsid w:val="005972FC"/>
    <w:rsid w:val="005A537A"/>
    <w:rsid w:val="005B25AC"/>
    <w:rsid w:val="005B3799"/>
    <w:rsid w:val="005B46D5"/>
    <w:rsid w:val="005B4F70"/>
    <w:rsid w:val="005C6CC9"/>
    <w:rsid w:val="005E1C8A"/>
    <w:rsid w:val="005E7265"/>
    <w:rsid w:val="00613E0E"/>
    <w:rsid w:val="0061400F"/>
    <w:rsid w:val="006253D5"/>
    <w:rsid w:val="00631685"/>
    <w:rsid w:val="00641447"/>
    <w:rsid w:val="00641A31"/>
    <w:rsid w:val="006437B5"/>
    <w:rsid w:val="00645BD1"/>
    <w:rsid w:val="006470BD"/>
    <w:rsid w:val="006539BD"/>
    <w:rsid w:val="0066038B"/>
    <w:rsid w:val="00682A44"/>
    <w:rsid w:val="006916E6"/>
    <w:rsid w:val="00697A4E"/>
    <w:rsid w:val="006A773C"/>
    <w:rsid w:val="006C0592"/>
    <w:rsid w:val="006C5CB8"/>
    <w:rsid w:val="006D42E2"/>
    <w:rsid w:val="006E1EF9"/>
    <w:rsid w:val="00701D92"/>
    <w:rsid w:val="007305D8"/>
    <w:rsid w:val="00736A0D"/>
    <w:rsid w:val="007507C4"/>
    <w:rsid w:val="00755C47"/>
    <w:rsid w:val="00762233"/>
    <w:rsid w:val="007769E4"/>
    <w:rsid w:val="00786BF9"/>
    <w:rsid w:val="00787EA8"/>
    <w:rsid w:val="00796378"/>
    <w:rsid w:val="007A2343"/>
    <w:rsid w:val="007B4DD2"/>
    <w:rsid w:val="007C18E2"/>
    <w:rsid w:val="007D228B"/>
    <w:rsid w:val="007E5924"/>
    <w:rsid w:val="007F7C5D"/>
    <w:rsid w:val="00811E1D"/>
    <w:rsid w:val="0081429B"/>
    <w:rsid w:val="008246F2"/>
    <w:rsid w:val="0082688D"/>
    <w:rsid w:val="008402FF"/>
    <w:rsid w:val="00842E38"/>
    <w:rsid w:val="0084370A"/>
    <w:rsid w:val="008510CB"/>
    <w:rsid w:val="00860DE4"/>
    <w:rsid w:val="0086479E"/>
    <w:rsid w:val="00865748"/>
    <w:rsid w:val="00890EFE"/>
    <w:rsid w:val="008917AA"/>
    <w:rsid w:val="008A6607"/>
    <w:rsid w:val="008C02EB"/>
    <w:rsid w:val="008C4C97"/>
    <w:rsid w:val="008E2832"/>
    <w:rsid w:val="00901019"/>
    <w:rsid w:val="00901AD5"/>
    <w:rsid w:val="00913BB9"/>
    <w:rsid w:val="009269C6"/>
    <w:rsid w:val="00936A8A"/>
    <w:rsid w:val="00945B9D"/>
    <w:rsid w:val="00961E2C"/>
    <w:rsid w:val="00966365"/>
    <w:rsid w:val="009A5D07"/>
    <w:rsid w:val="009E6FF5"/>
    <w:rsid w:val="009F1F8B"/>
    <w:rsid w:val="00A00BE4"/>
    <w:rsid w:val="00A14930"/>
    <w:rsid w:val="00A2365D"/>
    <w:rsid w:val="00A273B0"/>
    <w:rsid w:val="00A36952"/>
    <w:rsid w:val="00A418DE"/>
    <w:rsid w:val="00A460D1"/>
    <w:rsid w:val="00A57B0F"/>
    <w:rsid w:val="00A61271"/>
    <w:rsid w:val="00A63FBB"/>
    <w:rsid w:val="00A65F4C"/>
    <w:rsid w:val="00A70C1B"/>
    <w:rsid w:val="00A875A1"/>
    <w:rsid w:val="00A9765E"/>
    <w:rsid w:val="00AA6C5B"/>
    <w:rsid w:val="00AC7BEF"/>
    <w:rsid w:val="00AD2628"/>
    <w:rsid w:val="00AD701E"/>
    <w:rsid w:val="00AF5CCB"/>
    <w:rsid w:val="00B04775"/>
    <w:rsid w:val="00B239C6"/>
    <w:rsid w:val="00B25B68"/>
    <w:rsid w:val="00B32FAF"/>
    <w:rsid w:val="00B92E5B"/>
    <w:rsid w:val="00BA32EA"/>
    <w:rsid w:val="00BA681C"/>
    <w:rsid w:val="00BB071A"/>
    <w:rsid w:val="00BB785C"/>
    <w:rsid w:val="00BC2C69"/>
    <w:rsid w:val="00BC40E2"/>
    <w:rsid w:val="00BC41AE"/>
    <w:rsid w:val="00BC6BB8"/>
    <w:rsid w:val="00BD01B4"/>
    <w:rsid w:val="00BD3698"/>
    <w:rsid w:val="00BE4438"/>
    <w:rsid w:val="00BF65B2"/>
    <w:rsid w:val="00BF7D1B"/>
    <w:rsid w:val="00C019CF"/>
    <w:rsid w:val="00C2582A"/>
    <w:rsid w:val="00C3041F"/>
    <w:rsid w:val="00C428AD"/>
    <w:rsid w:val="00C557CA"/>
    <w:rsid w:val="00C82101"/>
    <w:rsid w:val="00C911DE"/>
    <w:rsid w:val="00C93AAB"/>
    <w:rsid w:val="00C96058"/>
    <w:rsid w:val="00C96773"/>
    <w:rsid w:val="00CA0C3E"/>
    <w:rsid w:val="00CA63BA"/>
    <w:rsid w:val="00CB10EA"/>
    <w:rsid w:val="00CD3A47"/>
    <w:rsid w:val="00CD412E"/>
    <w:rsid w:val="00CD534D"/>
    <w:rsid w:val="00CE4BC1"/>
    <w:rsid w:val="00D00363"/>
    <w:rsid w:val="00D04E83"/>
    <w:rsid w:val="00D06F78"/>
    <w:rsid w:val="00D073A2"/>
    <w:rsid w:val="00D27659"/>
    <w:rsid w:val="00D27BF2"/>
    <w:rsid w:val="00D31579"/>
    <w:rsid w:val="00D363EA"/>
    <w:rsid w:val="00D40C77"/>
    <w:rsid w:val="00D41F99"/>
    <w:rsid w:val="00D4548F"/>
    <w:rsid w:val="00D466B6"/>
    <w:rsid w:val="00D63220"/>
    <w:rsid w:val="00D82757"/>
    <w:rsid w:val="00D86D3C"/>
    <w:rsid w:val="00D966C0"/>
    <w:rsid w:val="00DB1BD1"/>
    <w:rsid w:val="00DC61F9"/>
    <w:rsid w:val="00DF0B81"/>
    <w:rsid w:val="00DF2AFC"/>
    <w:rsid w:val="00DF4124"/>
    <w:rsid w:val="00DF5D4D"/>
    <w:rsid w:val="00E00E12"/>
    <w:rsid w:val="00E03E09"/>
    <w:rsid w:val="00E05142"/>
    <w:rsid w:val="00E07D21"/>
    <w:rsid w:val="00E40B11"/>
    <w:rsid w:val="00E54255"/>
    <w:rsid w:val="00E605CB"/>
    <w:rsid w:val="00E66BDE"/>
    <w:rsid w:val="00E71A8A"/>
    <w:rsid w:val="00E71D56"/>
    <w:rsid w:val="00E72246"/>
    <w:rsid w:val="00E723BB"/>
    <w:rsid w:val="00E82425"/>
    <w:rsid w:val="00E92A75"/>
    <w:rsid w:val="00EB013B"/>
    <w:rsid w:val="00EB0EF4"/>
    <w:rsid w:val="00EB2B07"/>
    <w:rsid w:val="00EC04E7"/>
    <w:rsid w:val="00ED6640"/>
    <w:rsid w:val="00EE7EB8"/>
    <w:rsid w:val="00EF4FEB"/>
    <w:rsid w:val="00F01BD0"/>
    <w:rsid w:val="00F051B5"/>
    <w:rsid w:val="00F3363C"/>
    <w:rsid w:val="00F34EF1"/>
    <w:rsid w:val="00F4301A"/>
    <w:rsid w:val="00F44604"/>
    <w:rsid w:val="00F45400"/>
    <w:rsid w:val="00F60CE4"/>
    <w:rsid w:val="00F64881"/>
    <w:rsid w:val="00F6734E"/>
    <w:rsid w:val="00F70028"/>
    <w:rsid w:val="00F809DD"/>
    <w:rsid w:val="00F9405D"/>
    <w:rsid w:val="00FA19FE"/>
    <w:rsid w:val="00FA3457"/>
    <w:rsid w:val="00FB48BB"/>
    <w:rsid w:val="00FB6294"/>
    <w:rsid w:val="00FC2B6F"/>
    <w:rsid w:val="00FC35B9"/>
    <w:rsid w:val="00FC7A5D"/>
    <w:rsid w:val="00FE3B0E"/>
    <w:rsid w:val="00FE631E"/>
    <w:rsid w:val="00FE6D54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18129"/>
  <w15:docId w15:val="{41179278-4F12-4B7D-8832-028174C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1F"/>
    <w:pPr>
      <w:ind w:left="720"/>
      <w:contextualSpacing/>
    </w:pPr>
  </w:style>
  <w:style w:type="paragraph" w:customStyle="1" w:styleId="paragraph">
    <w:name w:val="paragraph"/>
    <w:basedOn w:val="Normal"/>
    <w:rsid w:val="002D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940"/>
  </w:style>
  <w:style w:type="character" w:customStyle="1" w:styleId="eop">
    <w:name w:val="eop"/>
    <w:basedOn w:val="DefaultParagraphFont"/>
    <w:rsid w:val="002D2940"/>
  </w:style>
  <w:style w:type="character" w:customStyle="1" w:styleId="advancedproofingissue">
    <w:name w:val="advancedproofingissue"/>
    <w:basedOn w:val="DefaultParagraphFont"/>
    <w:rsid w:val="002D2940"/>
  </w:style>
  <w:style w:type="paragraph" w:styleId="NoSpacing">
    <w:name w:val="No Spacing"/>
    <w:uiPriority w:val="1"/>
    <w:qFormat/>
    <w:rsid w:val="00BB0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7"/>
  </w:style>
  <w:style w:type="paragraph" w:styleId="Footer">
    <w:name w:val="footer"/>
    <w:basedOn w:val="Normal"/>
    <w:link w:val="FooterChar"/>
    <w:uiPriority w:val="99"/>
    <w:unhideWhenUsed/>
    <w:rsid w:val="00EB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7"/>
  </w:style>
  <w:style w:type="paragraph" w:styleId="BalloonText">
    <w:name w:val="Balloon Text"/>
    <w:basedOn w:val="Normal"/>
    <w:link w:val="BalloonTextChar"/>
    <w:uiPriority w:val="99"/>
    <w:semiHidden/>
    <w:unhideWhenUsed/>
    <w:rsid w:val="00E0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D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B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70C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F202-3EF6-4233-8EF1-011683E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Rupert</dc:creator>
  <cp:lastModifiedBy>Jenifer Rupert</cp:lastModifiedBy>
  <cp:revision>4</cp:revision>
  <cp:lastPrinted>2019-05-08T18:08:00Z</cp:lastPrinted>
  <dcterms:created xsi:type="dcterms:W3CDTF">2019-09-23T19:25:00Z</dcterms:created>
  <dcterms:modified xsi:type="dcterms:W3CDTF">2019-09-23T19:44:00Z</dcterms:modified>
</cp:coreProperties>
</file>